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BA6B" w14:textId="77777777" w:rsidR="007C0EA1" w:rsidRPr="00594647" w:rsidRDefault="007C0EA1" w:rsidP="006C7D02">
      <w:pPr>
        <w:pStyle w:val="a3"/>
        <w:jc w:val="center"/>
        <w:rPr>
          <w:b/>
          <w:position w:val="1"/>
          <w:sz w:val="26"/>
          <w:szCs w:val="26"/>
        </w:rPr>
      </w:pPr>
      <w:r w:rsidRPr="00594647">
        <w:rPr>
          <w:b/>
          <w:position w:val="1"/>
          <w:sz w:val="26"/>
          <w:szCs w:val="26"/>
        </w:rPr>
        <w:t>КОМУНАЛЬНИЙ НАВЧАЛЬНИЙ ЗАКЛАД КИЇВСЬКОЇ ОБЛАСНОЇ РАДИ</w:t>
      </w:r>
    </w:p>
    <w:p w14:paraId="44546BF2" w14:textId="77777777" w:rsidR="007C0EA1" w:rsidRPr="00594647" w:rsidRDefault="007C0EA1" w:rsidP="006C7D02">
      <w:pPr>
        <w:pStyle w:val="a3"/>
        <w:jc w:val="center"/>
        <w:rPr>
          <w:b/>
          <w:position w:val="1"/>
          <w:sz w:val="26"/>
          <w:szCs w:val="26"/>
        </w:rPr>
      </w:pPr>
      <w:r w:rsidRPr="00594647">
        <w:rPr>
          <w:b/>
          <w:position w:val="1"/>
          <w:sz w:val="26"/>
          <w:szCs w:val="26"/>
        </w:rPr>
        <w:t>«КИЇВСЬКИЙ ОБЛАСНИЙ ІНСТИТУТ ПІСЛЯДИПЛОМНОЇ ОСВІТИ ПЕДАГОГІЧНИХ КАДРІВ»</w:t>
      </w:r>
    </w:p>
    <w:p w14:paraId="75BDEAEB" w14:textId="698ACB26" w:rsidR="007C0EA1" w:rsidRDefault="007C0EA1" w:rsidP="006C7D02">
      <w:pPr>
        <w:pStyle w:val="a3"/>
        <w:jc w:val="both"/>
        <w:rPr>
          <w:position w:val="1"/>
          <w:sz w:val="28"/>
          <w:szCs w:val="28"/>
        </w:rPr>
      </w:pPr>
    </w:p>
    <w:p w14:paraId="11EA2891" w14:textId="462E9112" w:rsidR="007C0EA1" w:rsidRDefault="007C0EA1" w:rsidP="006C7D02">
      <w:pPr>
        <w:pStyle w:val="a3"/>
        <w:jc w:val="both"/>
        <w:rPr>
          <w:position w:val="1"/>
          <w:sz w:val="28"/>
          <w:szCs w:val="28"/>
        </w:rPr>
      </w:pPr>
    </w:p>
    <w:p w14:paraId="03804047" w14:textId="77777777" w:rsidR="00BB5D42" w:rsidRPr="006C7D02" w:rsidRDefault="00BB5D42" w:rsidP="006C7D02">
      <w:pPr>
        <w:pStyle w:val="a3"/>
        <w:jc w:val="both"/>
        <w:rPr>
          <w:position w:val="1"/>
          <w:sz w:val="28"/>
          <w:szCs w:val="28"/>
        </w:rPr>
      </w:pPr>
    </w:p>
    <w:p w14:paraId="443FDEA5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2A91F52D" w14:textId="28A01188" w:rsidR="00BB5D42" w:rsidRPr="001D0ED9" w:rsidRDefault="00BB5D42" w:rsidP="00BB5D42">
      <w:pPr>
        <w:rPr>
          <w:sz w:val="28"/>
          <w:szCs w:val="28"/>
        </w:rPr>
      </w:pPr>
      <w:r w:rsidRPr="001D0ED9">
        <w:rPr>
          <w:sz w:val="28"/>
          <w:szCs w:val="28"/>
        </w:rPr>
        <w:t xml:space="preserve">УХВАЛА                                                                                   </w:t>
      </w:r>
    </w:p>
    <w:p w14:paraId="3C778F99" w14:textId="1FCD47A7" w:rsidR="00BB5D42" w:rsidRPr="001D0ED9" w:rsidRDefault="00BB5D42" w:rsidP="00BB5D42">
      <w:pPr>
        <w:rPr>
          <w:sz w:val="28"/>
          <w:szCs w:val="28"/>
        </w:rPr>
      </w:pPr>
      <w:r w:rsidRPr="001D0ED9">
        <w:rPr>
          <w:sz w:val="28"/>
          <w:szCs w:val="28"/>
        </w:rPr>
        <w:t xml:space="preserve">Вченої ради                                                                               </w:t>
      </w:r>
    </w:p>
    <w:p w14:paraId="51CCA8AA" w14:textId="33E234A1" w:rsidR="00BB5D42" w:rsidRPr="001D0ED9" w:rsidRDefault="00BB5D42" w:rsidP="00BB5D42">
      <w:pPr>
        <w:rPr>
          <w:sz w:val="28"/>
          <w:szCs w:val="28"/>
        </w:rPr>
      </w:pPr>
      <w:r w:rsidRPr="001D0ED9">
        <w:rPr>
          <w:sz w:val="28"/>
          <w:szCs w:val="28"/>
        </w:rPr>
        <w:t xml:space="preserve">Протокол від </w:t>
      </w:r>
      <w:r>
        <w:rPr>
          <w:sz w:val="28"/>
          <w:szCs w:val="28"/>
        </w:rPr>
        <w:t>08</w:t>
      </w:r>
      <w:r w:rsidRPr="001D0ED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D0ED9">
        <w:rPr>
          <w:sz w:val="28"/>
          <w:szCs w:val="28"/>
        </w:rPr>
        <w:t xml:space="preserve">.2025 р.                                                 </w:t>
      </w:r>
      <w:r>
        <w:rPr>
          <w:sz w:val="28"/>
          <w:szCs w:val="28"/>
        </w:rPr>
        <w:t xml:space="preserve">    </w:t>
      </w:r>
      <w:r w:rsidRPr="001D0ED9">
        <w:rPr>
          <w:sz w:val="28"/>
          <w:szCs w:val="28"/>
        </w:rPr>
        <w:t xml:space="preserve"> </w:t>
      </w:r>
    </w:p>
    <w:p w14:paraId="336F518F" w14:textId="146CFAE7" w:rsidR="00BB5D42" w:rsidRPr="001D0ED9" w:rsidRDefault="00BB5D42" w:rsidP="00BB5D42">
      <w:pPr>
        <w:rPr>
          <w:b/>
          <w:bCs/>
          <w:sz w:val="28"/>
          <w:szCs w:val="28"/>
        </w:rPr>
      </w:pPr>
      <w:r w:rsidRPr="001D0ED9">
        <w:rPr>
          <w:sz w:val="28"/>
          <w:szCs w:val="28"/>
        </w:rPr>
        <w:t xml:space="preserve">№ </w:t>
      </w:r>
      <w:r w:rsidR="00EF15AF">
        <w:rPr>
          <w:sz w:val="28"/>
          <w:szCs w:val="28"/>
        </w:rPr>
        <w:t>9</w:t>
      </w:r>
      <w:r w:rsidRPr="001D0ED9"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="00EF15AF">
        <w:rPr>
          <w:b/>
          <w:bCs/>
          <w:sz w:val="28"/>
          <w:szCs w:val="28"/>
        </w:rPr>
        <w:t xml:space="preserve">     </w:t>
      </w:r>
    </w:p>
    <w:p w14:paraId="50989F95" w14:textId="77777777" w:rsidR="00BB5D42" w:rsidRDefault="00BB5D42" w:rsidP="00BB5D42">
      <w:pPr>
        <w:rPr>
          <w:b/>
          <w:bCs/>
          <w:sz w:val="28"/>
          <w:szCs w:val="28"/>
        </w:rPr>
      </w:pPr>
    </w:p>
    <w:p w14:paraId="67D4602D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4BF40901" w14:textId="04E1B402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61C36BB2" w14:textId="210763A2" w:rsidR="005001F4" w:rsidRDefault="005001F4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3385FAC5" w14:textId="77777777" w:rsidR="005001F4" w:rsidRDefault="005001F4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60C2F0EC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1C8D1059" w14:textId="0B87EA2B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782F182F" w14:textId="41BFB57D" w:rsidR="00BB5D42" w:rsidRDefault="00BB5D42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72A26455" w14:textId="5AF00E9B" w:rsidR="00BB5D42" w:rsidRDefault="00BB5D42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466D48B8" w14:textId="698B90B6" w:rsidR="00BB5D42" w:rsidRDefault="00BB5D42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2A3B761A" w14:textId="77777777" w:rsidR="00BB5D42" w:rsidRDefault="00BB5D42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50A56A94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61BB6072" w14:textId="77777777" w:rsidR="009F62F7" w:rsidRPr="009F62F7" w:rsidRDefault="009F62F7" w:rsidP="009F62F7">
      <w:pPr>
        <w:pStyle w:val="a3"/>
        <w:jc w:val="center"/>
        <w:rPr>
          <w:b/>
          <w:position w:val="1"/>
          <w:sz w:val="36"/>
          <w:szCs w:val="36"/>
        </w:rPr>
      </w:pPr>
      <w:r w:rsidRPr="009F62F7">
        <w:rPr>
          <w:b/>
          <w:position w:val="1"/>
          <w:sz w:val="36"/>
          <w:szCs w:val="36"/>
        </w:rPr>
        <w:t>ПOЛOЖEННЯ</w:t>
      </w:r>
    </w:p>
    <w:p w14:paraId="6C6FE308" w14:textId="7808CE5D" w:rsidR="009F62F7" w:rsidRPr="009F62F7" w:rsidRDefault="009F62F7" w:rsidP="009F62F7">
      <w:pPr>
        <w:pStyle w:val="a3"/>
        <w:jc w:val="center"/>
        <w:rPr>
          <w:b/>
          <w:position w:val="1"/>
          <w:sz w:val="36"/>
          <w:szCs w:val="36"/>
        </w:rPr>
      </w:pPr>
      <w:r w:rsidRPr="009F62F7">
        <w:rPr>
          <w:b/>
          <w:position w:val="1"/>
          <w:sz w:val="36"/>
          <w:szCs w:val="36"/>
        </w:rPr>
        <w:t>ПРО ЛАБОРАТОРІЮ</w:t>
      </w:r>
    </w:p>
    <w:p w14:paraId="1B65A025" w14:textId="17413BED" w:rsidR="009F62F7" w:rsidRPr="009F62F7" w:rsidRDefault="009F62F7" w:rsidP="009F62F7">
      <w:pPr>
        <w:pStyle w:val="a3"/>
        <w:jc w:val="center"/>
        <w:rPr>
          <w:b/>
          <w:position w:val="1"/>
          <w:sz w:val="36"/>
          <w:szCs w:val="36"/>
        </w:rPr>
      </w:pPr>
      <w:r w:rsidRPr="009F62F7">
        <w:rPr>
          <w:b/>
          <w:position w:val="1"/>
          <w:sz w:val="36"/>
          <w:szCs w:val="36"/>
        </w:rPr>
        <w:t>ПРОФІЛЬНОГО НАВЧАННЯ</w:t>
      </w:r>
    </w:p>
    <w:p w14:paraId="308B56AC" w14:textId="77777777" w:rsidR="001E1DCD" w:rsidRPr="009F62F7" w:rsidRDefault="001E1DCD" w:rsidP="00594647">
      <w:pPr>
        <w:pStyle w:val="a3"/>
        <w:jc w:val="center"/>
        <w:rPr>
          <w:b/>
          <w:position w:val="1"/>
          <w:sz w:val="36"/>
          <w:szCs w:val="36"/>
        </w:rPr>
      </w:pPr>
    </w:p>
    <w:p w14:paraId="5827FA72" w14:textId="77777777" w:rsidR="001E1DCD" w:rsidRPr="009F62F7" w:rsidRDefault="001E1DCD" w:rsidP="00594647">
      <w:pPr>
        <w:pStyle w:val="a3"/>
        <w:jc w:val="center"/>
        <w:rPr>
          <w:b/>
          <w:position w:val="1"/>
          <w:sz w:val="36"/>
          <w:szCs w:val="36"/>
        </w:rPr>
      </w:pPr>
    </w:p>
    <w:p w14:paraId="2A0C0DC4" w14:textId="77777777" w:rsidR="001E1DCD" w:rsidRPr="009F62F7" w:rsidRDefault="001E1DCD" w:rsidP="00594647">
      <w:pPr>
        <w:pStyle w:val="a3"/>
        <w:jc w:val="center"/>
        <w:rPr>
          <w:b/>
          <w:position w:val="1"/>
          <w:sz w:val="36"/>
          <w:szCs w:val="36"/>
        </w:rPr>
      </w:pPr>
    </w:p>
    <w:p w14:paraId="57D3B9B9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4A41481A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22474055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03426A05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1CB60170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01082D13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2C529336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7C8A915E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3EB4DDF1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6663D1E1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6A763778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71942A63" w14:textId="158B44FA" w:rsidR="001E1DCD" w:rsidRDefault="00BB5D42" w:rsidP="00594647">
      <w:pPr>
        <w:pStyle w:val="a3"/>
        <w:jc w:val="center"/>
        <w:rPr>
          <w:b/>
          <w:position w:val="1"/>
          <w:sz w:val="28"/>
          <w:szCs w:val="28"/>
        </w:rPr>
      </w:pPr>
      <w:r>
        <w:rPr>
          <w:b/>
          <w:position w:val="1"/>
          <w:sz w:val="28"/>
          <w:szCs w:val="28"/>
        </w:rPr>
        <w:t>м</w:t>
      </w:r>
      <w:r w:rsidR="005001F4">
        <w:rPr>
          <w:b/>
          <w:position w:val="1"/>
          <w:sz w:val="28"/>
          <w:szCs w:val="28"/>
        </w:rPr>
        <w:t>. Біла Церква</w:t>
      </w:r>
    </w:p>
    <w:p w14:paraId="1D517BD6" w14:textId="04292EE4" w:rsidR="005001F4" w:rsidRDefault="005001F4" w:rsidP="00594647">
      <w:pPr>
        <w:pStyle w:val="a3"/>
        <w:jc w:val="center"/>
        <w:rPr>
          <w:b/>
          <w:position w:val="1"/>
          <w:sz w:val="28"/>
          <w:szCs w:val="28"/>
        </w:rPr>
      </w:pPr>
      <w:r>
        <w:rPr>
          <w:b/>
          <w:position w:val="1"/>
          <w:sz w:val="28"/>
          <w:szCs w:val="28"/>
        </w:rPr>
        <w:t>2025</w:t>
      </w:r>
    </w:p>
    <w:p w14:paraId="7AAD0DFD" w14:textId="77777777" w:rsidR="001E1DCD" w:rsidRDefault="001E1DCD" w:rsidP="00594647">
      <w:pPr>
        <w:pStyle w:val="a3"/>
        <w:jc w:val="center"/>
        <w:rPr>
          <w:b/>
          <w:position w:val="1"/>
          <w:sz w:val="28"/>
          <w:szCs w:val="28"/>
        </w:rPr>
      </w:pPr>
    </w:p>
    <w:p w14:paraId="0400E795" w14:textId="5F7EC7F6" w:rsidR="007C0EA1" w:rsidRDefault="00C061EC" w:rsidP="00594647">
      <w:pPr>
        <w:pStyle w:val="a3"/>
        <w:numPr>
          <w:ilvl w:val="0"/>
          <w:numId w:val="2"/>
        </w:numPr>
        <w:jc w:val="center"/>
        <w:rPr>
          <w:b/>
          <w:position w:val="1"/>
          <w:sz w:val="28"/>
          <w:szCs w:val="28"/>
        </w:rPr>
      </w:pPr>
      <w:r w:rsidRPr="00594647">
        <w:rPr>
          <w:b/>
          <w:position w:val="1"/>
          <w:sz w:val="28"/>
          <w:szCs w:val="28"/>
        </w:rPr>
        <w:lastRenderedPageBreak/>
        <w:t>ЗАГАЛЬНІ</w:t>
      </w:r>
      <w:r w:rsidR="007C0EA1" w:rsidRPr="00594647">
        <w:rPr>
          <w:b/>
          <w:position w:val="1"/>
          <w:sz w:val="28"/>
          <w:szCs w:val="28"/>
        </w:rPr>
        <w:t xml:space="preserve"> </w:t>
      </w:r>
      <w:r w:rsidRPr="00594647">
        <w:rPr>
          <w:b/>
          <w:position w:val="1"/>
          <w:sz w:val="28"/>
          <w:szCs w:val="28"/>
        </w:rPr>
        <w:t>ПОЛОЖЕННЯ</w:t>
      </w:r>
    </w:p>
    <w:p w14:paraId="47C207BD" w14:textId="6367A730" w:rsidR="00E85B8A" w:rsidRPr="006A4A96" w:rsidRDefault="00114B10" w:rsidP="00E85B8A">
      <w:pPr>
        <w:jc w:val="both"/>
        <w:rPr>
          <w:sz w:val="28"/>
          <w:szCs w:val="28"/>
        </w:rPr>
      </w:pPr>
      <w:r w:rsidRPr="006C7D02">
        <w:rPr>
          <w:position w:val="1"/>
          <w:sz w:val="28"/>
          <w:szCs w:val="28"/>
        </w:rPr>
        <w:t>1</w:t>
      </w:r>
      <w:r w:rsidR="00770054" w:rsidRPr="006C7D02">
        <w:rPr>
          <w:position w:val="1"/>
          <w:sz w:val="28"/>
          <w:szCs w:val="28"/>
        </w:rPr>
        <w:t>.1</w:t>
      </w:r>
      <w:r w:rsidR="007C0EA1" w:rsidRPr="006C7D02">
        <w:rPr>
          <w:position w:val="1"/>
          <w:sz w:val="28"/>
          <w:szCs w:val="28"/>
        </w:rPr>
        <w:t xml:space="preserve">. </w:t>
      </w:r>
      <w:r w:rsidR="00FC5F11">
        <w:rPr>
          <w:position w:val="1"/>
          <w:sz w:val="28"/>
          <w:szCs w:val="28"/>
        </w:rPr>
        <w:t>Л</w:t>
      </w:r>
      <w:r w:rsidR="003948D2">
        <w:rPr>
          <w:sz w:val="28"/>
          <w:szCs w:val="28"/>
        </w:rPr>
        <w:t>лабораторія</w:t>
      </w:r>
      <w:r w:rsidR="00E85B8A">
        <w:rPr>
          <w:sz w:val="28"/>
          <w:szCs w:val="28"/>
        </w:rPr>
        <w:t xml:space="preserve"> профільної освіти</w:t>
      </w:r>
      <w:r w:rsidR="00E85B8A" w:rsidRPr="006A4A96">
        <w:rPr>
          <w:sz w:val="28"/>
          <w:szCs w:val="28"/>
        </w:rPr>
        <w:t xml:space="preserve"> (далі </w:t>
      </w:r>
      <w:r w:rsidR="007338B6">
        <w:rPr>
          <w:sz w:val="28"/>
          <w:szCs w:val="28"/>
        </w:rPr>
        <w:t>–</w:t>
      </w:r>
      <w:r w:rsidR="00E85B8A" w:rsidRPr="006A4A96">
        <w:rPr>
          <w:sz w:val="28"/>
          <w:szCs w:val="28"/>
        </w:rPr>
        <w:t xml:space="preserve"> Лабораторія) є структурним підрозділом </w:t>
      </w:r>
      <w:r w:rsidR="00E85B8A" w:rsidRPr="006C7D02">
        <w:rPr>
          <w:position w:val="1"/>
          <w:sz w:val="28"/>
          <w:szCs w:val="28"/>
        </w:rPr>
        <w:t xml:space="preserve">KH3 КОР «Київський обласний </w:t>
      </w:r>
      <w:r w:rsidR="00E85B8A" w:rsidRPr="00AE2F0F">
        <w:rPr>
          <w:position w:val="1"/>
          <w:sz w:val="28"/>
          <w:szCs w:val="28"/>
        </w:rPr>
        <w:t>інститут</w:t>
      </w:r>
      <w:r w:rsidR="00E85B8A" w:rsidRPr="006C7D02">
        <w:rPr>
          <w:position w:val="1"/>
          <w:sz w:val="28"/>
          <w:szCs w:val="28"/>
        </w:rPr>
        <w:t xml:space="preserve"> </w:t>
      </w:r>
      <w:r w:rsidR="00E85B8A" w:rsidRPr="00AE2F0F">
        <w:rPr>
          <w:position w:val="1"/>
          <w:sz w:val="28"/>
          <w:szCs w:val="28"/>
        </w:rPr>
        <w:t>після</w:t>
      </w:r>
      <w:r w:rsidR="00E85B8A" w:rsidRPr="006C7D02">
        <w:rPr>
          <w:position w:val="1"/>
          <w:sz w:val="28"/>
          <w:szCs w:val="28"/>
        </w:rPr>
        <w:t>дип</w:t>
      </w:r>
      <w:r w:rsidR="00E85B8A" w:rsidRPr="00AE2F0F">
        <w:rPr>
          <w:position w:val="1"/>
          <w:sz w:val="28"/>
          <w:szCs w:val="28"/>
        </w:rPr>
        <w:t>ломної</w:t>
      </w:r>
      <w:r w:rsidR="00E85B8A" w:rsidRPr="006C7D02">
        <w:rPr>
          <w:position w:val="1"/>
          <w:sz w:val="28"/>
          <w:szCs w:val="28"/>
        </w:rPr>
        <w:t xml:space="preserve"> </w:t>
      </w:r>
      <w:r w:rsidR="00E85B8A" w:rsidRPr="00AE2F0F">
        <w:rPr>
          <w:position w:val="1"/>
          <w:sz w:val="28"/>
          <w:szCs w:val="28"/>
        </w:rPr>
        <w:t>освіти педагогічних кадрів»</w:t>
      </w:r>
      <w:r w:rsidR="00E85B8A" w:rsidRPr="006A4A96">
        <w:rPr>
          <w:sz w:val="28"/>
          <w:szCs w:val="28"/>
        </w:rPr>
        <w:t>, створеним з метою науково-методичного с</w:t>
      </w:r>
      <w:r w:rsidR="00E85B8A">
        <w:rPr>
          <w:sz w:val="28"/>
          <w:szCs w:val="28"/>
        </w:rPr>
        <w:t xml:space="preserve">упроводу </w:t>
      </w:r>
      <w:r w:rsidR="00B531C4">
        <w:rPr>
          <w:sz w:val="28"/>
          <w:szCs w:val="28"/>
        </w:rPr>
        <w:t>провадження</w:t>
      </w:r>
      <w:r w:rsidR="00E85B8A">
        <w:rPr>
          <w:sz w:val="28"/>
          <w:szCs w:val="28"/>
        </w:rPr>
        <w:t xml:space="preserve"> профільної </w:t>
      </w:r>
      <w:r w:rsidR="004C060B">
        <w:rPr>
          <w:sz w:val="28"/>
          <w:szCs w:val="28"/>
        </w:rPr>
        <w:t xml:space="preserve">навчання </w:t>
      </w:r>
      <w:r w:rsidR="00E85B8A">
        <w:rPr>
          <w:sz w:val="28"/>
          <w:szCs w:val="28"/>
        </w:rPr>
        <w:t xml:space="preserve">в </w:t>
      </w:r>
      <w:r w:rsidR="007338B6">
        <w:rPr>
          <w:sz w:val="28"/>
          <w:szCs w:val="28"/>
        </w:rPr>
        <w:t>регіоні</w:t>
      </w:r>
      <w:r w:rsidR="00E85B8A">
        <w:rPr>
          <w:sz w:val="28"/>
          <w:szCs w:val="28"/>
        </w:rPr>
        <w:t>.</w:t>
      </w:r>
    </w:p>
    <w:p w14:paraId="4BAB4D65" w14:textId="60E404C5" w:rsidR="005001F4" w:rsidRPr="00F714DD" w:rsidRDefault="00E85B8A" w:rsidP="005001F4">
      <w:pPr>
        <w:jc w:val="both"/>
        <w:rPr>
          <w:sz w:val="28"/>
          <w:szCs w:val="28"/>
        </w:rPr>
      </w:pPr>
      <w:r w:rsidRPr="003F36AF">
        <w:rPr>
          <w:sz w:val="28"/>
          <w:szCs w:val="28"/>
        </w:rPr>
        <w:t xml:space="preserve">1.2. </w:t>
      </w:r>
      <w:r w:rsidR="00E53EC0" w:rsidRPr="003F36AF">
        <w:rPr>
          <w:sz w:val="28"/>
          <w:szCs w:val="28"/>
        </w:rPr>
        <w:t xml:space="preserve">У своїй діяльності Лабораторія керується 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>Закон</w:t>
      </w:r>
      <w:r w:rsidR="003F36AF">
        <w:rPr>
          <w:rFonts w:eastAsia="Microsoft Sans Serif"/>
          <w:color w:val="000000"/>
          <w:sz w:val="28"/>
          <w:szCs w:val="28"/>
          <w:lang w:eastAsia="uk-UA"/>
        </w:rPr>
        <w:t>ами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України «Про освіту», «Про повну загальну середню освіту», </w:t>
      </w:r>
      <w:r w:rsidR="003F36AF" w:rsidRPr="003F36AF">
        <w:rPr>
          <w:sz w:val="28"/>
          <w:szCs w:val="28"/>
          <w:lang w:eastAsia="uk-UA"/>
        </w:rPr>
        <w:t>Концепці</w:t>
      </w:r>
      <w:r w:rsidR="003F36AF">
        <w:rPr>
          <w:sz w:val="28"/>
          <w:szCs w:val="28"/>
          <w:lang w:eastAsia="uk-UA"/>
        </w:rPr>
        <w:t>єю</w:t>
      </w:r>
      <w:r w:rsidR="003F36AF" w:rsidRPr="003F36AF">
        <w:rPr>
          <w:sz w:val="28"/>
          <w:szCs w:val="28"/>
          <w:lang w:eastAsia="uk-UA"/>
        </w:rPr>
        <w:t xml:space="preserve"> реалізації державної політики у сфері реформування загальної середньої освіти «Нова українська школа»,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схваленої розпорядженням Кабінету Міністрів України від 14 грудня 2016 року № 988-р; Державн</w:t>
      </w:r>
      <w:r w:rsidR="003F36AF">
        <w:rPr>
          <w:rFonts w:eastAsia="Microsoft Sans Serif"/>
          <w:color w:val="000000"/>
          <w:sz w:val="28"/>
          <w:szCs w:val="28"/>
          <w:lang w:eastAsia="uk-UA"/>
        </w:rPr>
        <w:t>им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стандарт</w:t>
      </w:r>
      <w:r w:rsidR="003F36AF">
        <w:rPr>
          <w:rFonts w:eastAsia="Microsoft Sans Serif"/>
          <w:color w:val="000000"/>
          <w:sz w:val="28"/>
          <w:szCs w:val="28"/>
          <w:lang w:eastAsia="uk-UA"/>
        </w:rPr>
        <w:t>ом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базової середньої освіти, затверджен</w:t>
      </w:r>
      <w:r w:rsidR="005001F4">
        <w:rPr>
          <w:rFonts w:eastAsia="Microsoft Sans Serif"/>
          <w:color w:val="000000"/>
          <w:sz w:val="28"/>
          <w:szCs w:val="28"/>
          <w:lang w:eastAsia="uk-UA"/>
        </w:rPr>
        <w:t>им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постановою Кабінету Міністрів України від 30 вересня 2020 року № 898; Державн</w:t>
      </w:r>
      <w:r w:rsidR="005001F4">
        <w:rPr>
          <w:rFonts w:eastAsia="Microsoft Sans Serif"/>
          <w:color w:val="000000"/>
          <w:sz w:val="28"/>
          <w:szCs w:val="28"/>
          <w:lang w:eastAsia="uk-UA"/>
        </w:rPr>
        <w:t>им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стандарт</w:t>
      </w:r>
      <w:r w:rsidR="005001F4">
        <w:rPr>
          <w:rFonts w:eastAsia="Microsoft Sans Serif"/>
          <w:color w:val="000000"/>
          <w:sz w:val="28"/>
          <w:szCs w:val="28"/>
          <w:lang w:eastAsia="uk-UA"/>
        </w:rPr>
        <w:t>ом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профільної середньої освіти, затверджен</w:t>
      </w:r>
      <w:r w:rsidR="005001F4">
        <w:rPr>
          <w:rFonts w:eastAsia="Microsoft Sans Serif"/>
          <w:color w:val="000000"/>
          <w:sz w:val="28"/>
          <w:szCs w:val="28"/>
          <w:lang w:eastAsia="uk-UA"/>
        </w:rPr>
        <w:t>им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постановою Кабінету Міністрів України від 25 липня 2025 року № 851; </w:t>
      </w:r>
      <w:r w:rsidR="003F36AF" w:rsidRPr="003F36AF">
        <w:rPr>
          <w:sz w:val="28"/>
          <w:szCs w:val="28"/>
        </w:rPr>
        <w:t>Концептуальни</w:t>
      </w:r>
      <w:r w:rsidR="005001F4">
        <w:rPr>
          <w:sz w:val="28"/>
          <w:szCs w:val="28"/>
        </w:rPr>
        <w:t>ми</w:t>
      </w:r>
      <w:r w:rsidR="003F36AF" w:rsidRPr="003F36AF">
        <w:rPr>
          <w:sz w:val="28"/>
          <w:szCs w:val="28"/>
        </w:rPr>
        <w:t xml:space="preserve"> засад</w:t>
      </w:r>
      <w:r w:rsidR="005001F4">
        <w:rPr>
          <w:sz w:val="28"/>
          <w:szCs w:val="28"/>
        </w:rPr>
        <w:t>ами</w:t>
      </w:r>
      <w:r w:rsidR="003F36AF" w:rsidRPr="003F36AF">
        <w:rPr>
          <w:sz w:val="28"/>
          <w:szCs w:val="28"/>
        </w:rPr>
        <w:t xml:space="preserve"> реформування профільної середньої освіти (академічні ліцеї),  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>затверджени</w:t>
      </w:r>
      <w:r w:rsidR="005001F4">
        <w:rPr>
          <w:rFonts w:eastAsia="Microsoft Sans Serif"/>
          <w:color w:val="000000"/>
          <w:sz w:val="28"/>
          <w:szCs w:val="28"/>
          <w:lang w:eastAsia="uk-UA"/>
        </w:rPr>
        <w:t>ми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наказом Міністерства освіти і науки від 10 жовтня 2024 року № 1451; </w:t>
      </w:r>
      <w:r w:rsidR="003F36AF" w:rsidRPr="003F36AF">
        <w:rPr>
          <w:sz w:val="28"/>
          <w:szCs w:val="28"/>
          <w:lang w:eastAsia="uk-UA"/>
        </w:rPr>
        <w:t>типови</w:t>
      </w:r>
      <w:r w:rsidR="005001F4">
        <w:rPr>
          <w:sz w:val="28"/>
          <w:szCs w:val="28"/>
          <w:lang w:eastAsia="uk-UA"/>
        </w:rPr>
        <w:t>ми</w:t>
      </w:r>
      <w:r w:rsidR="003F36AF" w:rsidRPr="003F36AF">
        <w:rPr>
          <w:sz w:val="28"/>
          <w:szCs w:val="28"/>
          <w:lang w:eastAsia="uk-UA"/>
        </w:rPr>
        <w:t xml:space="preserve"> освітн</w:t>
      </w:r>
      <w:r w:rsidR="005001F4">
        <w:rPr>
          <w:sz w:val="28"/>
          <w:szCs w:val="28"/>
          <w:lang w:eastAsia="uk-UA"/>
        </w:rPr>
        <w:t>іми</w:t>
      </w:r>
      <w:r w:rsidR="003F36AF" w:rsidRPr="003F36AF">
        <w:rPr>
          <w:sz w:val="28"/>
          <w:szCs w:val="28"/>
          <w:lang w:eastAsia="uk-UA"/>
        </w:rPr>
        <w:t xml:space="preserve"> програм</w:t>
      </w:r>
      <w:r w:rsidR="005001F4">
        <w:rPr>
          <w:sz w:val="28"/>
          <w:szCs w:val="28"/>
          <w:lang w:eastAsia="uk-UA"/>
        </w:rPr>
        <w:t>ами</w:t>
      </w:r>
      <w:r w:rsidR="003F36AF" w:rsidRPr="003F36AF">
        <w:rPr>
          <w:sz w:val="28"/>
          <w:szCs w:val="28"/>
          <w:lang w:eastAsia="uk-UA"/>
        </w:rPr>
        <w:t xml:space="preserve"> закладів загальної середньої освіти; типово</w:t>
      </w:r>
      <w:r w:rsidR="005001F4">
        <w:rPr>
          <w:sz w:val="28"/>
          <w:szCs w:val="28"/>
          <w:lang w:eastAsia="uk-UA"/>
        </w:rPr>
        <w:t>ю</w:t>
      </w:r>
      <w:r w:rsidR="003F36AF" w:rsidRPr="003F36AF">
        <w:rPr>
          <w:sz w:val="28"/>
          <w:szCs w:val="28"/>
          <w:lang w:eastAsia="uk-UA"/>
        </w:rPr>
        <w:t xml:space="preserve"> освітньо</w:t>
      </w:r>
      <w:r w:rsidR="005001F4">
        <w:rPr>
          <w:sz w:val="28"/>
          <w:szCs w:val="28"/>
          <w:lang w:eastAsia="uk-UA"/>
        </w:rPr>
        <w:t>ю</w:t>
      </w:r>
      <w:r w:rsidR="003F36AF" w:rsidRPr="003F36AF">
        <w:rPr>
          <w:sz w:val="28"/>
          <w:szCs w:val="28"/>
          <w:lang w:eastAsia="uk-UA"/>
        </w:rPr>
        <w:t xml:space="preserve"> програм</w:t>
      </w:r>
      <w:r w:rsidR="005001F4">
        <w:rPr>
          <w:sz w:val="28"/>
          <w:szCs w:val="28"/>
          <w:lang w:eastAsia="uk-UA"/>
        </w:rPr>
        <w:t>ою</w:t>
      </w:r>
      <w:r w:rsidR="003F36AF" w:rsidRPr="003F36AF">
        <w:rPr>
          <w:sz w:val="28"/>
          <w:szCs w:val="28"/>
          <w:lang w:eastAsia="uk-UA"/>
        </w:rPr>
        <w:t xml:space="preserve"> для 10-12 класів закладів загальної середньої освіти, що забезпечують здобуття профільної середньої освіти за академічним спрямуванням; </w:t>
      </w:r>
      <w:r w:rsidR="003F36AF" w:rsidRPr="003F36AF">
        <w:rPr>
          <w:sz w:val="28"/>
          <w:szCs w:val="28"/>
          <w:shd w:val="clear" w:color="auto" w:fill="FFFFFF"/>
          <w:lang w:eastAsia="uk-UA"/>
        </w:rPr>
        <w:t>Концепці</w:t>
      </w:r>
      <w:r w:rsidR="005001F4">
        <w:rPr>
          <w:sz w:val="28"/>
          <w:szCs w:val="28"/>
          <w:shd w:val="clear" w:color="auto" w:fill="FFFFFF"/>
          <w:lang w:eastAsia="uk-UA"/>
        </w:rPr>
        <w:t>єю</w:t>
      </w:r>
      <w:r w:rsidR="003F36AF" w:rsidRPr="003F36AF">
        <w:rPr>
          <w:sz w:val="28"/>
          <w:szCs w:val="28"/>
          <w:shd w:val="clear" w:color="auto" w:fill="FFFFFF"/>
          <w:lang w:eastAsia="uk-UA"/>
        </w:rPr>
        <w:t xml:space="preserve"> розвитку природничо-математичної освіти (STEM-освіти), 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>Порядк</w:t>
      </w:r>
      <w:r w:rsidR="005001F4">
        <w:rPr>
          <w:rFonts w:eastAsia="Microsoft Sans Serif"/>
          <w:color w:val="000000"/>
          <w:sz w:val="28"/>
          <w:szCs w:val="28"/>
          <w:lang w:eastAsia="uk-UA"/>
        </w:rPr>
        <w:t>ом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підвищення кваліфікації педагогічних і науково-педагогічних працівників, затверджен</w:t>
      </w:r>
      <w:r w:rsidR="005001F4">
        <w:rPr>
          <w:rFonts w:eastAsia="Microsoft Sans Serif"/>
          <w:color w:val="000000"/>
          <w:sz w:val="28"/>
          <w:szCs w:val="28"/>
          <w:lang w:eastAsia="uk-UA"/>
        </w:rPr>
        <w:t>им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постановою Кабінету Міністрів України від 21 серпня 2019 року № 800</w:t>
      </w:r>
      <w:r w:rsidR="005001F4">
        <w:rPr>
          <w:rFonts w:eastAsia="Microsoft Sans Serif"/>
          <w:color w:val="000000"/>
          <w:sz w:val="28"/>
          <w:szCs w:val="28"/>
          <w:lang w:eastAsia="uk-UA"/>
        </w:rPr>
        <w:t xml:space="preserve">, 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</w:t>
      </w:r>
      <w:r w:rsidR="005001F4">
        <w:rPr>
          <w:sz w:val="28"/>
          <w:szCs w:val="28"/>
        </w:rPr>
        <w:t>Статутом КНЗ КОР «Київський обласний інститут післядипломної освіти педагогічних кадрів»; Стратегією розвитку КНЗ КОР «Київський обласний інститут післядипломної освіти педагогічних кадрів»;  наказом Міністерства освіти і науки України від 09.10.2024 р. №1435 «</w:t>
      </w:r>
      <w:r w:rsidR="005001F4" w:rsidRPr="00F714DD">
        <w:rPr>
          <w:sz w:val="28"/>
          <w:szCs w:val="28"/>
        </w:rPr>
        <w:t>Про реалізацію інноваційного освітнього проекту на всеукраїнському рівні за темою</w:t>
      </w:r>
    </w:p>
    <w:p w14:paraId="08FD17AF" w14:textId="1CFA81A6" w:rsidR="003F36AF" w:rsidRPr="003F36AF" w:rsidRDefault="005001F4" w:rsidP="003F36AF">
      <w:pPr>
        <w:jc w:val="both"/>
        <w:rPr>
          <w:rFonts w:eastAsia="Microsoft Sans Serif"/>
          <w:color w:val="000000"/>
          <w:sz w:val="28"/>
          <w:szCs w:val="28"/>
          <w:lang w:eastAsia="uk-UA"/>
        </w:rPr>
      </w:pPr>
      <w:r w:rsidRPr="00F714DD">
        <w:rPr>
          <w:sz w:val="28"/>
          <w:szCs w:val="28"/>
        </w:rPr>
        <w:t>«Модель національного освітнього технопарку з підвищення якості освіти у викликах</w:t>
      </w:r>
      <w:r>
        <w:rPr>
          <w:sz w:val="28"/>
          <w:szCs w:val="28"/>
        </w:rPr>
        <w:t xml:space="preserve"> </w:t>
      </w:r>
      <w:r w:rsidRPr="00F714DD">
        <w:rPr>
          <w:sz w:val="28"/>
          <w:szCs w:val="28"/>
        </w:rPr>
        <w:t>воєнного/повоєнного часу» на базі КНЗ КОР «Київський обласний інститут</w:t>
      </w:r>
      <w:r>
        <w:rPr>
          <w:sz w:val="28"/>
          <w:szCs w:val="28"/>
        </w:rPr>
        <w:t xml:space="preserve"> </w:t>
      </w:r>
      <w:r w:rsidRPr="00F714DD">
        <w:rPr>
          <w:sz w:val="28"/>
          <w:szCs w:val="28"/>
        </w:rPr>
        <w:t>післяди</w:t>
      </w:r>
      <w:r>
        <w:rPr>
          <w:sz w:val="28"/>
          <w:szCs w:val="28"/>
        </w:rPr>
        <w:t>п</w:t>
      </w:r>
      <w:r w:rsidRPr="00F714DD">
        <w:rPr>
          <w:sz w:val="28"/>
          <w:szCs w:val="28"/>
        </w:rPr>
        <w:t>ломної освіти педагогічних кадрів» та закладів освіти Київської області у червні</w:t>
      </w:r>
      <w:r>
        <w:rPr>
          <w:sz w:val="28"/>
          <w:szCs w:val="28"/>
        </w:rPr>
        <w:t xml:space="preserve"> </w:t>
      </w:r>
      <w:r w:rsidRPr="00F714DD">
        <w:rPr>
          <w:sz w:val="28"/>
          <w:szCs w:val="28"/>
        </w:rPr>
        <w:t>2024-червні 2029 років</w:t>
      </w:r>
      <w:r>
        <w:rPr>
          <w:sz w:val="28"/>
          <w:szCs w:val="28"/>
        </w:rPr>
        <w:t xml:space="preserve">», 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>та інши</w:t>
      </w:r>
      <w:r>
        <w:rPr>
          <w:rFonts w:eastAsia="Microsoft Sans Serif"/>
          <w:color w:val="000000"/>
          <w:sz w:val="28"/>
          <w:szCs w:val="28"/>
          <w:lang w:eastAsia="uk-UA"/>
        </w:rPr>
        <w:t>ми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нормативно-правови</w:t>
      </w:r>
      <w:r>
        <w:rPr>
          <w:rFonts w:eastAsia="Microsoft Sans Serif"/>
          <w:color w:val="000000"/>
          <w:sz w:val="28"/>
          <w:szCs w:val="28"/>
          <w:lang w:eastAsia="uk-UA"/>
        </w:rPr>
        <w:t>ми</w:t>
      </w:r>
      <w:r w:rsidR="003F36AF" w:rsidRPr="003F36AF">
        <w:rPr>
          <w:rFonts w:eastAsia="Microsoft Sans Serif"/>
          <w:color w:val="000000"/>
          <w:sz w:val="28"/>
          <w:szCs w:val="28"/>
          <w:lang w:eastAsia="uk-UA"/>
        </w:rPr>
        <w:t xml:space="preserve"> акт</w:t>
      </w:r>
      <w:r>
        <w:rPr>
          <w:rFonts w:eastAsia="Microsoft Sans Serif"/>
          <w:color w:val="000000"/>
          <w:sz w:val="28"/>
          <w:szCs w:val="28"/>
          <w:lang w:eastAsia="uk-UA"/>
        </w:rPr>
        <w:t>ами,</w:t>
      </w:r>
      <w:r w:rsidRPr="005001F4">
        <w:rPr>
          <w:position w:val="1"/>
          <w:sz w:val="28"/>
          <w:szCs w:val="28"/>
        </w:rPr>
        <w:t xml:space="preserve"> </w:t>
      </w:r>
      <w:r w:rsidRPr="006C7D02">
        <w:rPr>
          <w:position w:val="1"/>
          <w:sz w:val="28"/>
          <w:szCs w:val="28"/>
        </w:rPr>
        <w:t>а також цим Положенням.</w:t>
      </w:r>
    </w:p>
    <w:p w14:paraId="5E606959" w14:textId="538569EB" w:rsidR="00E53EC0" w:rsidRDefault="00E53EC0" w:rsidP="00E53EC0">
      <w:pPr>
        <w:jc w:val="both"/>
        <w:rPr>
          <w:position w:val="1"/>
          <w:sz w:val="28"/>
          <w:szCs w:val="28"/>
        </w:rPr>
      </w:pPr>
      <w:r w:rsidRPr="006A4A96">
        <w:rPr>
          <w:sz w:val="28"/>
          <w:szCs w:val="28"/>
        </w:rPr>
        <w:t>1.3. Лабораторія функціонує на засадах науковості, інноваційності, відкритості, партнерства та академічної доброчесності</w:t>
      </w:r>
      <w:r>
        <w:rPr>
          <w:sz w:val="28"/>
          <w:szCs w:val="28"/>
        </w:rPr>
        <w:t>.</w:t>
      </w:r>
    </w:p>
    <w:p w14:paraId="78541DC0" w14:textId="085FC0DE" w:rsidR="00E53EC0" w:rsidRPr="006C7D02" w:rsidRDefault="00E53EC0" w:rsidP="00E53EC0">
      <w:pPr>
        <w:pStyle w:val="a3"/>
        <w:jc w:val="both"/>
        <w:rPr>
          <w:position w:val="1"/>
          <w:sz w:val="28"/>
          <w:szCs w:val="28"/>
        </w:rPr>
      </w:pPr>
      <w:r w:rsidRPr="006C7D02">
        <w:rPr>
          <w:position w:val="1"/>
          <w:sz w:val="28"/>
          <w:szCs w:val="28"/>
        </w:rPr>
        <w:t>1</w:t>
      </w:r>
      <w:r w:rsidR="00B531C4">
        <w:rPr>
          <w:position w:val="1"/>
          <w:sz w:val="28"/>
          <w:szCs w:val="28"/>
        </w:rPr>
        <w:t>.4</w:t>
      </w:r>
      <w:r w:rsidRPr="006C7D02">
        <w:rPr>
          <w:position w:val="1"/>
          <w:sz w:val="28"/>
          <w:szCs w:val="28"/>
        </w:rPr>
        <w:t>.  Лабораторія створюється, реорганізується чи припиняє свою діяльність наказом ректора Інституту за поданням Вченої (науково-методичної) ради.</w:t>
      </w:r>
    </w:p>
    <w:p w14:paraId="4F815859" w14:textId="5EA932D3" w:rsidR="00E53EC0" w:rsidRPr="006C7D02" w:rsidRDefault="00B531C4" w:rsidP="00E53EC0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>1.5</w:t>
      </w:r>
      <w:r w:rsidR="00E53EC0" w:rsidRPr="006C7D02">
        <w:rPr>
          <w:position w:val="1"/>
          <w:sz w:val="28"/>
          <w:szCs w:val="28"/>
        </w:rPr>
        <w:t>. Зміст, напрями роботи Лабораторії в</w:t>
      </w:r>
      <w:r w:rsidR="00E53EC0" w:rsidRPr="00114B10">
        <w:rPr>
          <w:position w:val="1"/>
          <w:sz w:val="28"/>
          <w:szCs w:val="28"/>
        </w:rPr>
        <w:t>и</w:t>
      </w:r>
      <w:r w:rsidR="00E53EC0" w:rsidRPr="006C7D02">
        <w:rPr>
          <w:position w:val="1"/>
          <w:sz w:val="28"/>
          <w:szCs w:val="28"/>
        </w:rPr>
        <w:t>значаються річним i перспективним</w:t>
      </w:r>
    </w:p>
    <w:p w14:paraId="3027228D" w14:textId="77777777" w:rsidR="00E53EC0" w:rsidRPr="006C7D02" w:rsidRDefault="00E53EC0" w:rsidP="00E53EC0">
      <w:pPr>
        <w:pStyle w:val="a3"/>
        <w:jc w:val="both"/>
        <w:rPr>
          <w:position w:val="1"/>
          <w:sz w:val="28"/>
          <w:szCs w:val="28"/>
        </w:rPr>
      </w:pPr>
      <w:r w:rsidRPr="006C7D02">
        <w:rPr>
          <w:position w:val="1"/>
          <w:sz w:val="28"/>
          <w:szCs w:val="28"/>
        </w:rPr>
        <w:t>планами роботи.</w:t>
      </w:r>
    </w:p>
    <w:p w14:paraId="14C0D057" w14:textId="0E0CF424" w:rsidR="002F2F47" w:rsidRDefault="002F2F47" w:rsidP="001F43F3">
      <w:pPr>
        <w:pStyle w:val="a3"/>
        <w:numPr>
          <w:ilvl w:val="0"/>
          <w:numId w:val="2"/>
        </w:numPr>
        <w:jc w:val="center"/>
        <w:rPr>
          <w:b/>
          <w:position w:val="1"/>
          <w:sz w:val="28"/>
          <w:szCs w:val="28"/>
        </w:rPr>
      </w:pPr>
      <w:r w:rsidRPr="00594647">
        <w:rPr>
          <w:b/>
          <w:position w:val="1"/>
          <w:sz w:val="28"/>
          <w:szCs w:val="28"/>
        </w:rPr>
        <w:t>META I ЗАВДАННЯ</w:t>
      </w:r>
    </w:p>
    <w:p w14:paraId="6FEFA772" w14:textId="5B0A0C4A" w:rsidR="008E5C2C" w:rsidRPr="008E5C2C" w:rsidRDefault="00114B10" w:rsidP="008E5C2C">
      <w:pPr>
        <w:ind w:firstLine="720"/>
        <w:contextualSpacing/>
        <w:jc w:val="both"/>
        <w:rPr>
          <w:position w:val="1"/>
          <w:sz w:val="28"/>
          <w:szCs w:val="28"/>
        </w:rPr>
      </w:pPr>
      <w:r w:rsidRPr="00594647">
        <w:rPr>
          <w:b/>
          <w:position w:val="1"/>
          <w:sz w:val="28"/>
          <w:szCs w:val="28"/>
        </w:rPr>
        <w:t xml:space="preserve">2.1. </w:t>
      </w:r>
      <w:r w:rsidR="002F2F47" w:rsidRPr="00594647">
        <w:rPr>
          <w:b/>
          <w:position w:val="1"/>
          <w:sz w:val="28"/>
          <w:szCs w:val="28"/>
        </w:rPr>
        <w:t xml:space="preserve">Мета </w:t>
      </w:r>
      <w:r w:rsidR="00A24B48">
        <w:rPr>
          <w:position w:val="1"/>
          <w:sz w:val="28"/>
          <w:szCs w:val="28"/>
        </w:rPr>
        <w:t>діяльності</w:t>
      </w:r>
      <w:r w:rsidR="00FC5F11">
        <w:rPr>
          <w:position w:val="1"/>
          <w:sz w:val="28"/>
          <w:szCs w:val="28"/>
        </w:rPr>
        <w:t xml:space="preserve"> </w:t>
      </w:r>
      <w:r w:rsidR="006505B9">
        <w:rPr>
          <w:sz w:val="28"/>
          <w:szCs w:val="28"/>
        </w:rPr>
        <w:t>лабораторії</w:t>
      </w:r>
      <w:r w:rsidR="00AC2DDF">
        <w:rPr>
          <w:sz w:val="28"/>
          <w:szCs w:val="28"/>
        </w:rPr>
        <w:t xml:space="preserve"> п</w:t>
      </w:r>
      <w:r w:rsidR="006505B9">
        <w:rPr>
          <w:sz w:val="28"/>
          <w:szCs w:val="28"/>
        </w:rPr>
        <w:t>рофільної освіти</w:t>
      </w:r>
      <w:r w:rsidR="006505B9" w:rsidRPr="006A4A96">
        <w:rPr>
          <w:sz w:val="28"/>
          <w:szCs w:val="28"/>
        </w:rPr>
        <w:t xml:space="preserve"> </w:t>
      </w:r>
      <w:r w:rsidR="00D61A67">
        <w:rPr>
          <w:position w:val="1"/>
          <w:sz w:val="28"/>
          <w:szCs w:val="28"/>
        </w:rPr>
        <w:t>–</w:t>
      </w:r>
      <w:r w:rsidR="002F2F47" w:rsidRPr="006C7D02">
        <w:rPr>
          <w:position w:val="1"/>
          <w:sz w:val="28"/>
          <w:szCs w:val="28"/>
        </w:rPr>
        <w:t xml:space="preserve"> </w:t>
      </w:r>
      <w:r w:rsidR="008E5C2C">
        <w:rPr>
          <w:sz w:val="28"/>
          <w:szCs w:val="28"/>
        </w:rPr>
        <w:t>сприяння та підтримка</w:t>
      </w:r>
      <w:r w:rsidR="008E5C2C" w:rsidRPr="008E5C2C">
        <w:rPr>
          <w:sz w:val="28"/>
          <w:szCs w:val="28"/>
        </w:rPr>
        <w:t xml:space="preserve"> реалізації реформи старшої школи, розроблення та впровадження ефективних моделей, технологій і практик профілізації навчання,</w:t>
      </w:r>
      <w:r w:rsidR="008E5C2C" w:rsidRPr="008E5C2C">
        <w:rPr>
          <w:position w:val="1"/>
          <w:sz w:val="28"/>
          <w:szCs w:val="28"/>
        </w:rPr>
        <w:t xml:space="preserve"> забезпечення  якісного безперервного професійного розвитку педагогічних працівників щодо реалізації завдань профільної</w:t>
      </w:r>
      <w:r w:rsidR="008E5C2C" w:rsidRPr="008E5C2C">
        <w:rPr>
          <w:position w:val="1"/>
          <w:sz w:val="32"/>
          <w:szCs w:val="32"/>
        </w:rPr>
        <w:t xml:space="preserve"> </w:t>
      </w:r>
      <w:r w:rsidR="008E5C2C" w:rsidRPr="008E5C2C">
        <w:rPr>
          <w:position w:val="1"/>
          <w:sz w:val="28"/>
          <w:szCs w:val="28"/>
        </w:rPr>
        <w:t>освіти.</w:t>
      </w:r>
    </w:p>
    <w:p w14:paraId="2B865BC9" w14:textId="77777777" w:rsidR="008E5C2C" w:rsidRPr="008E5C2C" w:rsidRDefault="008E5C2C" w:rsidP="008E5C2C">
      <w:pPr>
        <w:ind w:firstLine="720"/>
        <w:contextualSpacing/>
        <w:jc w:val="both"/>
        <w:rPr>
          <w:position w:val="1"/>
          <w:sz w:val="32"/>
          <w:szCs w:val="32"/>
        </w:rPr>
      </w:pPr>
    </w:p>
    <w:p w14:paraId="1D64AE08" w14:textId="77777777" w:rsidR="002F2F47" w:rsidRPr="00594647" w:rsidRDefault="00647875" w:rsidP="00114B10">
      <w:pPr>
        <w:pStyle w:val="a3"/>
        <w:jc w:val="both"/>
        <w:rPr>
          <w:b/>
          <w:position w:val="1"/>
          <w:sz w:val="28"/>
          <w:szCs w:val="28"/>
        </w:rPr>
      </w:pPr>
      <w:r w:rsidRPr="00594647">
        <w:rPr>
          <w:b/>
          <w:position w:val="1"/>
          <w:sz w:val="28"/>
          <w:szCs w:val="28"/>
        </w:rPr>
        <w:lastRenderedPageBreak/>
        <w:t xml:space="preserve">2.2. </w:t>
      </w:r>
      <w:r w:rsidR="002F2F47" w:rsidRPr="00594647">
        <w:rPr>
          <w:b/>
          <w:position w:val="1"/>
          <w:sz w:val="28"/>
          <w:szCs w:val="28"/>
        </w:rPr>
        <w:t>Завдання Лабораторії:</w:t>
      </w:r>
    </w:p>
    <w:p w14:paraId="1312E74E" w14:textId="2DF4406B" w:rsidR="00A8408F" w:rsidRDefault="00AC2DDF" w:rsidP="00AC2DDF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6A4A96">
        <w:rPr>
          <w:sz w:val="28"/>
          <w:szCs w:val="28"/>
        </w:rPr>
        <w:t xml:space="preserve">.1. </w:t>
      </w:r>
      <w:r w:rsidR="00A8408F">
        <w:rPr>
          <w:sz w:val="28"/>
          <w:szCs w:val="28"/>
        </w:rPr>
        <w:t xml:space="preserve">Проведення дослідницької, аналітичної, організаційної,  інформаційної діяльності щодо впровадження </w:t>
      </w:r>
      <w:r w:rsidR="00340329">
        <w:rPr>
          <w:sz w:val="28"/>
          <w:szCs w:val="28"/>
        </w:rPr>
        <w:t>профільного навчання в регіоні.</w:t>
      </w:r>
    </w:p>
    <w:p w14:paraId="4CBB1616" w14:textId="67FE470D" w:rsidR="00340329" w:rsidRDefault="00340329" w:rsidP="00340329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6A4A96">
        <w:rPr>
          <w:sz w:val="28"/>
          <w:szCs w:val="28"/>
        </w:rPr>
        <w:t>.2. Розроблення методичних рекомендацій, навчальних матеріалів, освітніх модулів</w:t>
      </w:r>
      <w:r>
        <w:rPr>
          <w:sz w:val="28"/>
          <w:szCs w:val="28"/>
        </w:rPr>
        <w:t xml:space="preserve"> тощо з метою забезпечення якості освітнього процесу в старший профільній школі та організації допрофільного навчання в базовій середній освіті.</w:t>
      </w:r>
    </w:p>
    <w:p w14:paraId="5DC69D5E" w14:textId="0B8C0D56" w:rsidR="00340329" w:rsidRPr="006A4A96" w:rsidRDefault="00340329" w:rsidP="00397887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6A4A96">
        <w:rPr>
          <w:sz w:val="28"/>
          <w:szCs w:val="28"/>
        </w:rPr>
        <w:t>.</w:t>
      </w:r>
      <w:r w:rsidR="00583288">
        <w:rPr>
          <w:sz w:val="28"/>
          <w:szCs w:val="28"/>
        </w:rPr>
        <w:t>3</w:t>
      </w:r>
      <w:r w:rsidRPr="006A4A96">
        <w:rPr>
          <w:sz w:val="28"/>
          <w:szCs w:val="28"/>
        </w:rPr>
        <w:t xml:space="preserve">. </w:t>
      </w:r>
      <w:r>
        <w:rPr>
          <w:sz w:val="28"/>
          <w:szCs w:val="28"/>
        </w:rPr>
        <w:t>Підготовка педагогів до впровадження та реалізації завдань профільної освіти, організації</w:t>
      </w:r>
      <w:r w:rsidRPr="006A4A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проведення </w:t>
      </w:r>
      <w:r w:rsidRPr="006A4A96">
        <w:rPr>
          <w:sz w:val="28"/>
          <w:szCs w:val="28"/>
        </w:rPr>
        <w:t>профорієнтаційної роботи</w:t>
      </w:r>
      <w:r>
        <w:rPr>
          <w:sz w:val="28"/>
          <w:szCs w:val="28"/>
        </w:rPr>
        <w:t xml:space="preserve"> через систему курсового навчання,  </w:t>
      </w:r>
      <w:r w:rsidRPr="006A4A96">
        <w:rPr>
          <w:sz w:val="28"/>
          <w:szCs w:val="28"/>
        </w:rPr>
        <w:t>семінарів, тренінгів, майстер-класів та інших заходів для педагогічних працівників</w:t>
      </w:r>
      <w:r>
        <w:rPr>
          <w:sz w:val="28"/>
          <w:szCs w:val="28"/>
        </w:rPr>
        <w:t>.</w:t>
      </w:r>
    </w:p>
    <w:p w14:paraId="6D5B2907" w14:textId="319D7C47" w:rsidR="00397887" w:rsidRPr="00950FCD" w:rsidRDefault="00583288" w:rsidP="00397887">
      <w:pPr>
        <w:widowControl/>
        <w:autoSpaceDE/>
        <w:autoSpaceDN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</w:t>
      </w:r>
      <w:r w:rsidRPr="006329BB">
        <w:rPr>
          <w:sz w:val="28"/>
          <w:szCs w:val="28"/>
        </w:rPr>
        <w:t>.2.</w:t>
      </w:r>
      <w:r w:rsidR="00397887" w:rsidRPr="006329BB">
        <w:rPr>
          <w:sz w:val="28"/>
          <w:szCs w:val="28"/>
        </w:rPr>
        <w:t>4</w:t>
      </w:r>
      <w:r w:rsidRPr="006329BB">
        <w:rPr>
          <w:sz w:val="28"/>
          <w:szCs w:val="28"/>
        </w:rPr>
        <w:t>.</w:t>
      </w:r>
      <w:r w:rsidR="00397887" w:rsidRPr="006329BB">
        <w:rPr>
          <w:sz w:val="28"/>
          <w:szCs w:val="28"/>
          <w:lang w:eastAsia="uk-UA"/>
        </w:rPr>
        <w:t xml:space="preserve"> </w:t>
      </w:r>
      <w:r w:rsidR="00397887" w:rsidRPr="00950FCD">
        <w:rPr>
          <w:sz w:val="28"/>
          <w:szCs w:val="28"/>
          <w:lang w:eastAsia="uk-UA"/>
        </w:rPr>
        <w:t xml:space="preserve">Консультаційна підтримка педагогів, керівників закладів освіти, методистів щодо </w:t>
      </w:r>
      <w:r w:rsidR="00397887" w:rsidRPr="006329BB">
        <w:rPr>
          <w:sz w:val="28"/>
          <w:szCs w:val="28"/>
          <w:lang w:eastAsia="uk-UA"/>
        </w:rPr>
        <w:t xml:space="preserve">моделей, </w:t>
      </w:r>
      <w:r w:rsidR="00397887" w:rsidRPr="00950FCD">
        <w:rPr>
          <w:sz w:val="28"/>
          <w:szCs w:val="28"/>
          <w:lang w:eastAsia="uk-UA"/>
        </w:rPr>
        <w:t>змісту й технологій профільного навчання.</w:t>
      </w:r>
    </w:p>
    <w:p w14:paraId="5C26EAA5" w14:textId="71854808" w:rsidR="00397887" w:rsidRPr="00950FCD" w:rsidRDefault="00397887" w:rsidP="005B16FE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6329BB">
        <w:rPr>
          <w:sz w:val="28"/>
          <w:szCs w:val="28"/>
        </w:rPr>
        <w:t xml:space="preserve">2.2.5. </w:t>
      </w:r>
      <w:r w:rsidRPr="00950FCD">
        <w:rPr>
          <w:sz w:val="28"/>
          <w:szCs w:val="28"/>
          <w:lang w:eastAsia="uk-UA"/>
        </w:rPr>
        <w:t>Вивчення</w:t>
      </w:r>
      <w:r w:rsidR="005B16FE">
        <w:rPr>
          <w:sz w:val="28"/>
          <w:szCs w:val="28"/>
          <w:lang w:eastAsia="uk-UA"/>
        </w:rPr>
        <w:t xml:space="preserve">, </w:t>
      </w:r>
      <w:r w:rsidRPr="00950FCD">
        <w:rPr>
          <w:sz w:val="28"/>
          <w:szCs w:val="28"/>
          <w:lang w:eastAsia="uk-UA"/>
        </w:rPr>
        <w:t xml:space="preserve"> узагальнення </w:t>
      </w:r>
      <w:r w:rsidR="005B16FE" w:rsidRPr="00950FCD">
        <w:rPr>
          <w:sz w:val="28"/>
          <w:szCs w:val="28"/>
          <w:lang w:eastAsia="uk-UA"/>
        </w:rPr>
        <w:t>та</w:t>
      </w:r>
      <w:r w:rsidR="005B16FE">
        <w:rPr>
          <w:sz w:val="28"/>
          <w:szCs w:val="28"/>
          <w:lang w:eastAsia="uk-UA"/>
        </w:rPr>
        <w:t xml:space="preserve"> сприяння впровадженню</w:t>
      </w:r>
      <w:r w:rsidR="005B16FE" w:rsidRPr="00950FCD">
        <w:rPr>
          <w:sz w:val="28"/>
          <w:szCs w:val="28"/>
          <w:lang w:eastAsia="uk-UA"/>
        </w:rPr>
        <w:t xml:space="preserve"> </w:t>
      </w:r>
      <w:r w:rsidRPr="00950FCD">
        <w:rPr>
          <w:sz w:val="28"/>
          <w:szCs w:val="28"/>
          <w:lang w:eastAsia="uk-UA"/>
        </w:rPr>
        <w:t>передового педагогічного досвіду</w:t>
      </w:r>
      <w:r w:rsidR="006329BB">
        <w:rPr>
          <w:sz w:val="28"/>
          <w:szCs w:val="28"/>
          <w:lang w:eastAsia="uk-UA"/>
        </w:rPr>
        <w:t xml:space="preserve"> організації профільного навчання в регіоні</w:t>
      </w:r>
    </w:p>
    <w:p w14:paraId="2DC542DB" w14:textId="01CD7EF4" w:rsidR="00583288" w:rsidRPr="006A4A96" w:rsidRDefault="003F6BA9" w:rsidP="00397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</w:t>
      </w:r>
      <w:r w:rsidR="00583288" w:rsidRPr="006329BB">
        <w:rPr>
          <w:sz w:val="28"/>
          <w:szCs w:val="28"/>
        </w:rPr>
        <w:t>Налагодження співпраці з закладами вищої освіти,</w:t>
      </w:r>
      <w:r w:rsidR="00583288" w:rsidRPr="006A4A96">
        <w:rPr>
          <w:sz w:val="28"/>
          <w:szCs w:val="28"/>
        </w:rPr>
        <w:t xml:space="preserve"> науковими установами та роботодавцями</w:t>
      </w:r>
      <w:r w:rsidR="00B41593">
        <w:rPr>
          <w:sz w:val="28"/>
          <w:szCs w:val="28"/>
        </w:rPr>
        <w:t xml:space="preserve"> з метою організації та</w:t>
      </w:r>
      <w:r w:rsidR="00583288">
        <w:rPr>
          <w:sz w:val="28"/>
          <w:szCs w:val="28"/>
        </w:rPr>
        <w:t xml:space="preserve"> проведення </w:t>
      </w:r>
      <w:r w:rsidR="00B41593">
        <w:rPr>
          <w:sz w:val="28"/>
          <w:szCs w:val="28"/>
        </w:rPr>
        <w:t xml:space="preserve">спільних </w:t>
      </w:r>
      <w:r w:rsidR="00397887">
        <w:rPr>
          <w:sz w:val="28"/>
          <w:szCs w:val="28"/>
        </w:rPr>
        <w:t xml:space="preserve">методичних </w:t>
      </w:r>
      <w:r w:rsidR="00B41593">
        <w:rPr>
          <w:sz w:val="28"/>
          <w:szCs w:val="28"/>
        </w:rPr>
        <w:t>і</w:t>
      </w:r>
      <w:r w:rsidR="00397887">
        <w:rPr>
          <w:sz w:val="28"/>
          <w:szCs w:val="28"/>
        </w:rPr>
        <w:t xml:space="preserve"> </w:t>
      </w:r>
      <w:r w:rsidR="00583288">
        <w:rPr>
          <w:sz w:val="28"/>
          <w:szCs w:val="28"/>
        </w:rPr>
        <w:t>профорієнтаційних заходів</w:t>
      </w:r>
      <w:r w:rsidR="00397887">
        <w:rPr>
          <w:sz w:val="28"/>
          <w:szCs w:val="28"/>
        </w:rPr>
        <w:t>.</w:t>
      </w:r>
      <w:r w:rsidR="00583288">
        <w:rPr>
          <w:sz w:val="28"/>
          <w:szCs w:val="28"/>
        </w:rPr>
        <w:t xml:space="preserve"> </w:t>
      </w:r>
    </w:p>
    <w:p w14:paraId="20F8B2D6" w14:textId="2AFE9A9D" w:rsidR="00340329" w:rsidRDefault="00340329" w:rsidP="00340329">
      <w:pPr>
        <w:jc w:val="both"/>
        <w:rPr>
          <w:sz w:val="28"/>
          <w:szCs w:val="28"/>
        </w:rPr>
      </w:pPr>
    </w:p>
    <w:p w14:paraId="047E35E2" w14:textId="77777777" w:rsidR="009F62F7" w:rsidRPr="006A4A96" w:rsidRDefault="009F62F7" w:rsidP="00340329">
      <w:pPr>
        <w:jc w:val="both"/>
        <w:rPr>
          <w:sz w:val="28"/>
          <w:szCs w:val="28"/>
        </w:rPr>
      </w:pPr>
    </w:p>
    <w:p w14:paraId="06DF808C" w14:textId="3CA4AC32" w:rsidR="00682C90" w:rsidRDefault="00682C90" w:rsidP="00682C90">
      <w:pPr>
        <w:pStyle w:val="a3"/>
        <w:numPr>
          <w:ilvl w:val="0"/>
          <w:numId w:val="2"/>
        </w:numPr>
        <w:jc w:val="center"/>
        <w:rPr>
          <w:b/>
          <w:position w:val="1"/>
          <w:sz w:val="28"/>
          <w:szCs w:val="28"/>
        </w:rPr>
      </w:pPr>
      <w:r>
        <w:rPr>
          <w:b/>
          <w:position w:val="1"/>
          <w:sz w:val="28"/>
          <w:szCs w:val="28"/>
        </w:rPr>
        <w:t>ФУНКЦІЇ</w:t>
      </w:r>
    </w:p>
    <w:p w14:paraId="56C732D2" w14:textId="1A59ECD6" w:rsidR="00682C90" w:rsidRPr="00682C90" w:rsidRDefault="00682C90" w:rsidP="00682C90">
      <w:pPr>
        <w:pStyle w:val="a3"/>
        <w:rPr>
          <w:b/>
          <w:position w:val="1"/>
          <w:sz w:val="28"/>
          <w:szCs w:val="28"/>
        </w:rPr>
      </w:pPr>
      <w:r w:rsidRPr="00682C90">
        <w:rPr>
          <w:position w:val="1"/>
          <w:sz w:val="28"/>
          <w:szCs w:val="28"/>
        </w:rPr>
        <w:t>Мета i завдання Лабораторії визначають її  функції:</w:t>
      </w:r>
    </w:p>
    <w:p w14:paraId="0A2A45CB" w14:textId="77777777" w:rsidR="00E027EC" w:rsidRDefault="00E027EC" w:rsidP="00E027EC">
      <w:pPr>
        <w:pStyle w:val="a3"/>
        <w:ind w:left="720"/>
        <w:rPr>
          <w:b/>
          <w:position w:val="1"/>
          <w:sz w:val="28"/>
          <w:szCs w:val="28"/>
        </w:rPr>
      </w:pPr>
    </w:p>
    <w:p w14:paraId="42871FCC" w14:textId="191956D0" w:rsidR="00E027EC" w:rsidRPr="00D96648" w:rsidRDefault="003F6BA9" w:rsidP="00E027EC">
      <w:pPr>
        <w:ind w:hanging="5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027EC" w:rsidRPr="00D96648">
        <w:rPr>
          <w:b/>
          <w:sz w:val="28"/>
          <w:szCs w:val="28"/>
        </w:rPr>
        <w:t>3.1. Науково-методичний супровід профільного навчання.</w:t>
      </w:r>
    </w:p>
    <w:p w14:paraId="24E174BE" w14:textId="23D42632" w:rsidR="00D96648" w:rsidRPr="000C432B" w:rsidRDefault="00A24B48" w:rsidP="00D96648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 xml:space="preserve">- </w:t>
      </w:r>
      <w:r w:rsidR="00D96648" w:rsidRPr="00114B10">
        <w:rPr>
          <w:position w:val="1"/>
          <w:sz w:val="28"/>
          <w:szCs w:val="28"/>
        </w:rPr>
        <w:t>Проведення</w:t>
      </w:r>
      <w:r w:rsidR="00D96648" w:rsidRPr="006C7D02">
        <w:rPr>
          <w:position w:val="1"/>
          <w:sz w:val="28"/>
          <w:szCs w:val="28"/>
        </w:rPr>
        <w:t xml:space="preserve">  н</w:t>
      </w:r>
      <w:r w:rsidR="00D96648" w:rsidRPr="00114B10">
        <w:rPr>
          <w:position w:val="1"/>
          <w:sz w:val="28"/>
          <w:szCs w:val="28"/>
        </w:rPr>
        <w:t>аукових</w:t>
      </w:r>
      <w:r w:rsidR="00D96648" w:rsidRPr="006C7D02">
        <w:rPr>
          <w:position w:val="1"/>
          <w:sz w:val="28"/>
          <w:szCs w:val="28"/>
        </w:rPr>
        <w:t xml:space="preserve">  </w:t>
      </w:r>
      <w:r w:rsidR="00D96648" w:rsidRPr="00114B10">
        <w:rPr>
          <w:position w:val="1"/>
          <w:sz w:val="28"/>
          <w:szCs w:val="28"/>
        </w:rPr>
        <w:t>дослід</w:t>
      </w:r>
      <w:r w:rsidR="00D96648" w:rsidRPr="006C7D02">
        <w:rPr>
          <w:position w:val="1"/>
          <w:sz w:val="28"/>
          <w:szCs w:val="28"/>
        </w:rPr>
        <w:t>жен</w:t>
      </w:r>
      <w:r w:rsidR="00D96648" w:rsidRPr="00114B10">
        <w:rPr>
          <w:position w:val="1"/>
          <w:sz w:val="28"/>
          <w:szCs w:val="28"/>
        </w:rPr>
        <w:t>ь</w:t>
      </w:r>
      <w:r w:rsidR="00D96648" w:rsidRPr="006C7D02">
        <w:rPr>
          <w:position w:val="1"/>
          <w:sz w:val="28"/>
          <w:szCs w:val="28"/>
        </w:rPr>
        <w:t xml:space="preserve">  </w:t>
      </w:r>
      <w:r w:rsidR="00D96648" w:rsidRPr="00114B10">
        <w:rPr>
          <w:position w:val="1"/>
          <w:sz w:val="28"/>
          <w:szCs w:val="28"/>
        </w:rPr>
        <w:t>з</w:t>
      </w:r>
      <w:r w:rsidR="00D96648" w:rsidRPr="006C7D02">
        <w:rPr>
          <w:position w:val="1"/>
          <w:sz w:val="28"/>
          <w:szCs w:val="28"/>
        </w:rPr>
        <w:t xml:space="preserve">  </w:t>
      </w:r>
      <w:r w:rsidR="00D96648" w:rsidRPr="00114B10">
        <w:rPr>
          <w:position w:val="1"/>
          <w:sz w:val="28"/>
          <w:szCs w:val="28"/>
        </w:rPr>
        <w:t>питань</w:t>
      </w:r>
      <w:r w:rsidR="00D96648" w:rsidRPr="006C7D02">
        <w:rPr>
          <w:position w:val="1"/>
          <w:sz w:val="28"/>
          <w:szCs w:val="28"/>
        </w:rPr>
        <w:t xml:space="preserve">  </w:t>
      </w:r>
      <w:r>
        <w:rPr>
          <w:position w:val="1"/>
          <w:sz w:val="28"/>
          <w:szCs w:val="28"/>
        </w:rPr>
        <w:t xml:space="preserve">організації та реалізації профільної освіти. </w:t>
      </w:r>
    </w:p>
    <w:p w14:paraId="784850B9" w14:textId="44C4C460" w:rsidR="00D96648" w:rsidRDefault="00D96648" w:rsidP="00D96648">
      <w:pPr>
        <w:pStyle w:val="a3"/>
        <w:jc w:val="both"/>
        <w:rPr>
          <w:position w:val="1"/>
          <w:sz w:val="28"/>
          <w:szCs w:val="28"/>
        </w:rPr>
      </w:pPr>
      <w:r w:rsidRPr="000C432B">
        <w:rPr>
          <w:position w:val="1"/>
          <w:sz w:val="28"/>
          <w:szCs w:val="28"/>
        </w:rPr>
        <w:t xml:space="preserve">- Розроблення та впровадження науково-методичних матеріалів для підвищення якості </w:t>
      </w:r>
      <w:r w:rsidR="00A24B48">
        <w:rPr>
          <w:position w:val="1"/>
          <w:sz w:val="28"/>
          <w:szCs w:val="28"/>
        </w:rPr>
        <w:t xml:space="preserve"> профільної освіти</w:t>
      </w:r>
      <w:r w:rsidRPr="000C432B">
        <w:rPr>
          <w:position w:val="1"/>
          <w:sz w:val="28"/>
          <w:szCs w:val="28"/>
        </w:rPr>
        <w:t>.</w:t>
      </w:r>
    </w:p>
    <w:p w14:paraId="337015AD" w14:textId="371190DA" w:rsidR="00D96648" w:rsidRPr="000C432B" w:rsidRDefault="00D96648" w:rsidP="00D96648">
      <w:pPr>
        <w:pStyle w:val="a3"/>
        <w:jc w:val="both"/>
        <w:rPr>
          <w:position w:val="1"/>
          <w:sz w:val="28"/>
          <w:szCs w:val="28"/>
        </w:rPr>
      </w:pPr>
      <w:r w:rsidRPr="000C432B">
        <w:rPr>
          <w:position w:val="1"/>
          <w:sz w:val="28"/>
          <w:szCs w:val="28"/>
        </w:rPr>
        <w:t xml:space="preserve">- Надання методичної підтримки педагогічним працівникам у впровадженні </w:t>
      </w:r>
      <w:r w:rsidR="00A24B48">
        <w:rPr>
          <w:position w:val="1"/>
          <w:sz w:val="28"/>
          <w:szCs w:val="28"/>
        </w:rPr>
        <w:t>профільної освіти</w:t>
      </w:r>
      <w:r w:rsidRPr="000C432B">
        <w:rPr>
          <w:position w:val="1"/>
          <w:sz w:val="28"/>
          <w:szCs w:val="28"/>
        </w:rPr>
        <w:t>.</w:t>
      </w:r>
    </w:p>
    <w:p w14:paraId="39D21D4E" w14:textId="77777777" w:rsidR="00D96648" w:rsidRPr="000C432B" w:rsidRDefault="00D96648" w:rsidP="00D96648">
      <w:pPr>
        <w:pStyle w:val="a3"/>
        <w:jc w:val="both"/>
        <w:rPr>
          <w:position w:val="1"/>
          <w:sz w:val="28"/>
          <w:szCs w:val="28"/>
        </w:rPr>
      </w:pPr>
    </w:p>
    <w:p w14:paraId="02CC34E9" w14:textId="22B8D5C6" w:rsidR="00E027EC" w:rsidRPr="00D96648" w:rsidRDefault="003F6BA9" w:rsidP="00E027EC">
      <w:pPr>
        <w:ind w:hanging="5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027EC" w:rsidRPr="00D96648">
        <w:rPr>
          <w:b/>
          <w:sz w:val="28"/>
          <w:szCs w:val="28"/>
        </w:rPr>
        <w:t>3.2. Організація та проведення заходів з підвищення кваліфікації педагогів.</w:t>
      </w:r>
    </w:p>
    <w:p w14:paraId="33ADF70B" w14:textId="0E66DDF1" w:rsidR="00D96648" w:rsidRPr="000C432B" w:rsidRDefault="00D96648" w:rsidP="00D96648">
      <w:pPr>
        <w:pStyle w:val="a3"/>
        <w:jc w:val="both"/>
        <w:rPr>
          <w:position w:val="1"/>
          <w:sz w:val="28"/>
          <w:szCs w:val="28"/>
        </w:rPr>
      </w:pPr>
      <w:r w:rsidRPr="000C432B">
        <w:rPr>
          <w:position w:val="1"/>
          <w:sz w:val="28"/>
          <w:szCs w:val="28"/>
        </w:rPr>
        <w:t xml:space="preserve">- Проведення конференцій, семінарів, </w:t>
      </w:r>
      <w:proofErr w:type="spellStart"/>
      <w:r w:rsidR="00B65CF9">
        <w:rPr>
          <w:position w:val="1"/>
          <w:sz w:val="28"/>
          <w:szCs w:val="28"/>
        </w:rPr>
        <w:t>вебінарів</w:t>
      </w:r>
      <w:proofErr w:type="spellEnd"/>
      <w:r w:rsidR="00B65CF9">
        <w:rPr>
          <w:position w:val="1"/>
          <w:sz w:val="28"/>
          <w:szCs w:val="28"/>
        </w:rPr>
        <w:t xml:space="preserve">, </w:t>
      </w:r>
      <w:r w:rsidRPr="000C432B">
        <w:rPr>
          <w:position w:val="1"/>
          <w:sz w:val="28"/>
          <w:szCs w:val="28"/>
        </w:rPr>
        <w:t xml:space="preserve">круглих столів з обговорення актуальних питань </w:t>
      </w:r>
      <w:r w:rsidR="00A24B48">
        <w:rPr>
          <w:position w:val="1"/>
          <w:sz w:val="28"/>
          <w:szCs w:val="28"/>
        </w:rPr>
        <w:t xml:space="preserve">профільної </w:t>
      </w:r>
      <w:r w:rsidRPr="000C432B">
        <w:rPr>
          <w:position w:val="1"/>
          <w:sz w:val="28"/>
          <w:szCs w:val="28"/>
        </w:rPr>
        <w:t>освіти та</w:t>
      </w:r>
      <w:r w:rsidR="00A24B48">
        <w:rPr>
          <w:position w:val="1"/>
          <w:sz w:val="28"/>
          <w:szCs w:val="28"/>
        </w:rPr>
        <w:t xml:space="preserve"> обміну досвідом</w:t>
      </w:r>
      <w:r w:rsidRPr="000C432B">
        <w:rPr>
          <w:position w:val="1"/>
          <w:sz w:val="28"/>
          <w:szCs w:val="28"/>
        </w:rPr>
        <w:t>.</w:t>
      </w:r>
      <w:r w:rsidRPr="006C7D02">
        <w:rPr>
          <w:position w:val="1"/>
          <w:sz w:val="28"/>
          <w:szCs w:val="28"/>
        </w:rPr>
        <w:t xml:space="preserve"> </w:t>
      </w:r>
    </w:p>
    <w:p w14:paraId="33EB4301" w14:textId="77777777" w:rsidR="00D96648" w:rsidRPr="000C432B" w:rsidRDefault="00D96648" w:rsidP="00D96648">
      <w:pPr>
        <w:pStyle w:val="a3"/>
        <w:jc w:val="both"/>
        <w:rPr>
          <w:position w:val="1"/>
          <w:sz w:val="28"/>
          <w:szCs w:val="28"/>
        </w:rPr>
      </w:pPr>
      <w:r w:rsidRPr="000C432B">
        <w:rPr>
          <w:position w:val="1"/>
          <w:sz w:val="28"/>
          <w:szCs w:val="28"/>
        </w:rPr>
        <w:t>- Організація тематичних робочих груп для вирішення конкретних педагогічних проблем.</w:t>
      </w:r>
    </w:p>
    <w:p w14:paraId="5B4C95C1" w14:textId="3F429704" w:rsidR="00D96648" w:rsidRPr="000C432B" w:rsidRDefault="00D96648" w:rsidP="00D96648">
      <w:pPr>
        <w:pStyle w:val="a3"/>
        <w:jc w:val="both"/>
        <w:rPr>
          <w:position w:val="1"/>
          <w:sz w:val="28"/>
          <w:szCs w:val="28"/>
        </w:rPr>
      </w:pPr>
      <w:r w:rsidRPr="000C432B">
        <w:rPr>
          <w:position w:val="1"/>
          <w:sz w:val="28"/>
          <w:szCs w:val="28"/>
        </w:rPr>
        <w:t xml:space="preserve">- </w:t>
      </w:r>
      <w:r w:rsidR="004575CB">
        <w:rPr>
          <w:position w:val="1"/>
          <w:sz w:val="28"/>
          <w:szCs w:val="28"/>
        </w:rPr>
        <w:t>О</w:t>
      </w:r>
      <w:r w:rsidRPr="000C432B">
        <w:rPr>
          <w:position w:val="1"/>
          <w:sz w:val="28"/>
          <w:szCs w:val="28"/>
        </w:rPr>
        <w:t xml:space="preserve">рганізація курсів підвищення кваліфікації, майстер-класів, тренінгів </w:t>
      </w:r>
      <w:r w:rsidR="00A24B48">
        <w:rPr>
          <w:position w:val="1"/>
          <w:sz w:val="28"/>
          <w:szCs w:val="28"/>
        </w:rPr>
        <w:t>для керівних і педагогічних кадрів закладів освіти академічного та професійного спрямування</w:t>
      </w:r>
      <w:r w:rsidRPr="000C432B">
        <w:rPr>
          <w:position w:val="1"/>
          <w:sz w:val="28"/>
          <w:szCs w:val="28"/>
        </w:rPr>
        <w:t>.</w:t>
      </w:r>
    </w:p>
    <w:p w14:paraId="2419E874" w14:textId="77777777" w:rsidR="00D96648" w:rsidRPr="000C432B" w:rsidRDefault="00D96648" w:rsidP="00D96648">
      <w:pPr>
        <w:pStyle w:val="a3"/>
        <w:jc w:val="both"/>
        <w:rPr>
          <w:position w:val="1"/>
          <w:sz w:val="28"/>
          <w:szCs w:val="28"/>
        </w:rPr>
      </w:pPr>
      <w:r w:rsidRPr="000C432B">
        <w:rPr>
          <w:position w:val="1"/>
          <w:sz w:val="28"/>
          <w:szCs w:val="28"/>
        </w:rPr>
        <w:t>- Підтримка індивідуального професійного розвитку педагогів через науково-методичний супровід та консультативну допомогу.</w:t>
      </w:r>
    </w:p>
    <w:p w14:paraId="082DA0F1" w14:textId="155B1504" w:rsidR="00D96648" w:rsidRPr="000C432B" w:rsidRDefault="00D96648" w:rsidP="00D96648">
      <w:pPr>
        <w:pStyle w:val="a3"/>
        <w:jc w:val="both"/>
        <w:rPr>
          <w:position w:val="1"/>
          <w:sz w:val="28"/>
          <w:szCs w:val="28"/>
        </w:rPr>
      </w:pPr>
      <w:r w:rsidRPr="000C432B">
        <w:rPr>
          <w:position w:val="1"/>
          <w:sz w:val="28"/>
          <w:szCs w:val="28"/>
        </w:rPr>
        <w:t xml:space="preserve">- Проведення консультацій, тренінгів та майстер-класів для педагогів з питань педагогічної технології, організації освітнього процесу </w:t>
      </w:r>
      <w:r w:rsidR="004575CB">
        <w:rPr>
          <w:position w:val="1"/>
          <w:sz w:val="28"/>
          <w:szCs w:val="28"/>
        </w:rPr>
        <w:t>в умовах впровадження профільної середньої освіти</w:t>
      </w:r>
      <w:r w:rsidRPr="000C432B">
        <w:rPr>
          <w:position w:val="1"/>
          <w:sz w:val="28"/>
          <w:szCs w:val="28"/>
        </w:rPr>
        <w:t>.</w:t>
      </w:r>
    </w:p>
    <w:p w14:paraId="036DFF2F" w14:textId="77777777" w:rsidR="00B65CF9" w:rsidRDefault="00B65CF9" w:rsidP="00D96648">
      <w:pPr>
        <w:ind w:hanging="509"/>
        <w:rPr>
          <w:b/>
          <w:position w:val="1"/>
          <w:sz w:val="28"/>
          <w:szCs w:val="28"/>
        </w:rPr>
      </w:pPr>
    </w:p>
    <w:p w14:paraId="78CF372C" w14:textId="4F7FF23C" w:rsidR="00D96648" w:rsidRPr="00D96648" w:rsidRDefault="003F6BA9" w:rsidP="00D96648">
      <w:pPr>
        <w:ind w:hanging="509"/>
        <w:rPr>
          <w:b/>
          <w:sz w:val="28"/>
          <w:szCs w:val="28"/>
        </w:rPr>
      </w:pPr>
      <w:r>
        <w:rPr>
          <w:b/>
          <w:position w:val="1"/>
          <w:sz w:val="28"/>
          <w:szCs w:val="28"/>
        </w:rPr>
        <w:t xml:space="preserve">      </w:t>
      </w:r>
      <w:r w:rsidR="00D96648" w:rsidRPr="006C7D02">
        <w:rPr>
          <w:b/>
          <w:position w:val="1"/>
          <w:sz w:val="28"/>
          <w:szCs w:val="28"/>
        </w:rPr>
        <w:t>3.</w:t>
      </w:r>
      <w:r w:rsidR="001E1DCD">
        <w:rPr>
          <w:b/>
          <w:position w:val="1"/>
          <w:sz w:val="28"/>
          <w:szCs w:val="28"/>
        </w:rPr>
        <w:t>3</w:t>
      </w:r>
      <w:r w:rsidR="00D96648" w:rsidRPr="006C7D02">
        <w:rPr>
          <w:b/>
          <w:position w:val="1"/>
          <w:sz w:val="28"/>
          <w:szCs w:val="28"/>
        </w:rPr>
        <w:t xml:space="preserve">. Розвиток партнерських </w:t>
      </w:r>
      <w:proofErr w:type="spellStart"/>
      <w:r w:rsidR="00D96648" w:rsidRPr="006C7D02">
        <w:rPr>
          <w:b/>
          <w:position w:val="1"/>
          <w:sz w:val="28"/>
          <w:szCs w:val="28"/>
        </w:rPr>
        <w:t>зв'язків</w:t>
      </w:r>
      <w:proofErr w:type="spellEnd"/>
      <w:r w:rsidR="00D96648" w:rsidRPr="006C7D02">
        <w:rPr>
          <w:b/>
          <w:position w:val="1"/>
          <w:sz w:val="28"/>
          <w:szCs w:val="28"/>
        </w:rPr>
        <w:t>:</w:t>
      </w:r>
    </w:p>
    <w:p w14:paraId="3A7C79D6" w14:textId="176F3AFE" w:rsidR="00D96648" w:rsidRPr="000C432B" w:rsidRDefault="00D96648" w:rsidP="00D96648">
      <w:pPr>
        <w:pStyle w:val="a3"/>
        <w:jc w:val="both"/>
        <w:rPr>
          <w:position w:val="1"/>
          <w:sz w:val="28"/>
          <w:szCs w:val="28"/>
        </w:rPr>
      </w:pPr>
      <w:r w:rsidRPr="000C432B">
        <w:rPr>
          <w:position w:val="1"/>
          <w:sz w:val="28"/>
          <w:szCs w:val="28"/>
        </w:rPr>
        <w:t xml:space="preserve">- Співпраця з місцевими установами та закладами освіти, органами державної влади, місцевого самоврядування, громадськістю та іншими зацікавленими сторонами з метою спільного розв'язання проблем </w:t>
      </w:r>
      <w:r w:rsidR="004575CB">
        <w:rPr>
          <w:position w:val="1"/>
          <w:sz w:val="28"/>
          <w:szCs w:val="28"/>
        </w:rPr>
        <w:t>щодо організації та реалізації профільної освіти в регіоні</w:t>
      </w:r>
      <w:r w:rsidRPr="000C432B">
        <w:rPr>
          <w:position w:val="1"/>
          <w:sz w:val="28"/>
          <w:szCs w:val="28"/>
        </w:rPr>
        <w:t>.</w:t>
      </w:r>
    </w:p>
    <w:p w14:paraId="545AD56A" w14:textId="505E56E1" w:rsidR="00D96648" w:rsidRDefault="00D96648" w:rsidP="00D96648">
      <w:pPr>
        <w:pStyle w:val="a3"/>
        <w:jc w:val="both"/>
        <w:rPr>
          <w:position w:val="1"/>
          <w:sz w:val="28"/>
          <w:szCs w:val="28"/>
        </w:rPr>
      </w:pPr>
      <w:r w:rsidRPr="000C432B">
        <w:rPr>
          <w:position w:val="1"/>
          <w:sz w:val="28"/>
          <w:szCs w:val="28"/>
        </w:rPr>
        <w:t xml:space="preserve">- Створення мережі партнерів для обміну досвідом та ресурсами у сфері </w:t>
      </w:r>
      <w:r w:rsidR="004575CB">
        <w:rPr>
          <w:position w:val="1"/>
          <w:sz w:val="28"/>
          <w:szCs w:val="28"/>
        </w:rPr>
        <w:t xml:space="preserve">профільної </w:t>
      </w:r>
      <w:r w:rsidRPr="000C432B">
        <w:rPr>
          <w:position w:val="1"/>
          <w:sz w:val="28"/>
          <w:szCs w:val="28"/>
        </w:rPr>
        <w:t>освіти.</w:t>
      </w:r>
    </w:p>
    <w:p w14:paraId="4E37D3C6" w14:textId="77777777" w:rsidR="00802DC0" w:rsidRPr="000C432B" w:rsidRDefault="00802DC0" w:rsidP="00D96648">
      <w:pPr>
        <w:pStyle w:val="a3"/>
        <w:jc w:val="both"/>
        <w:rPr>
          <w:position w:val="1"/>
          <w:sz w:val="28"/>
          <w:szCs w:val="28"/>
        </w:rPr>
      </w:pPr>
    </w:p>
    <w:p w14:paraId="48F025C9" w14:textId="21BB1DC2" w:rsidR="00E027EC" w:rsidRDefault="003F6BA9" w:rsidP="00E027EC">
      <w:pPr>
        <w:ind w:hanging="5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027EC" w:rsidRPr="00D96648">
        <w:rPr>
          <w:b/>
          <w:sz w:val="28"/>
          <w:szCs w:val="28"/>
        </w:rPr>
        <w:t>3.</w:t>
      </w:r>
      <w:r w:rsidR="001E1DCD">
        <w:rPr>
          <w:b/>
          <w:sz w:val="28"/>
          <w:szCs w:val="28"/>
        </w:rPr>
        <w:t>4</w:t>
      </w:r>
      <w:r w:rsidR="00E027EC" w:rsidRPr="00D96648">
        <w:rPr>
          <w:b/>
          <w:sz w:val="28"/>
          <w:szCs w:val="28"/>
        </w:rPr>
        <w:t>. Моніторинг результативності профільного навчання.</w:t>
      </w:r>
    </w:p>
    <w:p w14:paraId="57DB469C" w14:textId="780AFD58" w:rsidR="00802DC0" w:rsidRDefault="00802DC0" w:rsidP="00802DC0">
      <w:pPr>
        <w:ind w:hanging="509"/>
        <w:jc w:val="both"/>
        <w:rPr>
          <w:sz w:val="28"/>
          <w:szCs w:val="28"/>
          <w:lang w:eastAsia="uk-UA"/>
        </w:rPr>
      </w:pPr>
      <w:r w:rsidRPr="00802DC0">
        <w:rPr>
          <w:sz w:val="28"/>
          <w:szCs w:val="28"/>
          <w:lang w:eastAsia="uk-UA"/>
        </w:rPr>
        <w:t xml:space="preserve">        </w:t>
      </w:r>
      <w:r>
        <w:rPr>
          <w:sz w:val="28"/>
          <w:szCs w:val="28"/>
          <w:lang w:eastAsia="uk-UA"/>
        </w:rPr>
        <w:t xml:space="preserve">- </w:t>
      </w:r>
      <w:r w:rsidRPr="00802DC0">
        <w:rPr>
          <w:sz w:val="28"/>
          <w:szCs w:val="28"/>
          <w:lang w:eastAsia="uk-UA"/>
        </w:rPr>
        <w:t>Проведення ана</w:t>
      </w:r>
      <w:r>
        <w:rPr>
          <w:sz w:val="28"/>
          <w:szCs w:val="28"/>
          <w:lang w:eastAsia="uk-UA"/>
        </w:rPr>
        <w:t>лізу стану профільного навчання та</w:t>
      </w:r>
      <w:r w:rsidRPr="00802DC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ф</w:t>
      </w:r>
      <w:r w:rsidRPr="00802DC0">
        <w:rPr>
          <w:sz w:val="28"/>
          <w:szCs w:val="28"/>
          <w:lang w:eastAsia="uk-UA"/>
        </w:rPr>
        <w:t xml:space="preserve">ормування банку даних потреб </w:t>
      </w:r>
      <w:r>
        <w:rPr>
          <w:sz w:val="28"/>
          <w:szCs w:val="28"/>
          <w:lang w:eastAsia="uk-UA"/>
        </w:rPr>
        <w:t>керівних та педагогічних кадрів закладів профільної середньої освіти</w:t>
      </w:r>
      <w:r w:rsidRPr="00802DC0">
        <w:rPr>
          <w:sz w:val="28"/>
          <w:szCs w:val="28"/>
          <w:lang w:eastAsia="uk-UA"/>
        </w:rPr>
        <w:t>.</w:t>
      </w:r>
    </w:p>
    <w:p w14:paraId="58A60EE8" w14:textId="44793178" w:rsidR="00802DC0" w:rsidRDefault="00802DC0" w:rsidP="00802DC0">
      <w:pPr>
        <w:ind w:hanging="5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- Моніторинг якості та результативності профільної освіти в регіоні.</w:t>
      </w:r>
    </w:p>
    <w:p w14:paraId="7FB97FD6" w14:textId="77777777" w:rsidR="006C7D02" w:rsidRPr="000C432B" w:rsidRDefault="006C7D02" w:rsidP="006C7D02">
      <w:pPr>
        <w:pStyle w:val="a3"/>
        <w:jc w:val="both"/>
        <w:rPr>
          <w:position w:val="1"/>
          <w:sz w:val="28"/>
          <w:szCs w:val="28"/>
        </w:rPr>
      </w:pPr>
    </w:p>
    <w:p w14:paraId="0A6A2510" w14:textId="10F60E89" w:rsidR="006C7D02" w:rsidRDefault="00204F59" w:rsidP="006C7D02">
      <w:pPr>
        <w:pStyle w:val="a3"/>
        <w:jc w:val="center"/>
        <w:rPr>
          <w:b/>
          <w:position w:val="1"/>
          <w:sz w:val="28"/>
          <w:szCs w:val="28"/>
        </w:rPr>
      </w:pPr>
      <w:r>
        <w:rPr>
          <w:b/>
          <w:position w:val="1"/>
          <w:sz w:val="28"/>
          <w:szCs w:val="28"/>
        </w:rPr>
        <w:t>4</w:t>
      </w:r>
      <w:r w:rsidR="006C7D02" w:rsidRPr="006C7D02">
        <w:rPr>
          <w:b/>
          <w:position w:val="1"/>
          <w:sz w:val="28"/>
          <w:szCs w:val="28"/>
        </w:rPr>
        <w:t>. ПРАВА ТА ОБОВ'ЯЗКИ</w:t>
      </w:r>
    </w:p>
    <w:p w14:paraId="251C9514" w14:textId="77777777" w:rsidR="006C7D02" w:rsidRPr="006C7D02" w:rsidRDefault="006C7D02" w:rsidP="006C7D02">
      <w:pPr>
        <w:pStyle w:val="a3"/>
        <w:jc w:val="both"/>
        <w:rPr>
          <w:b/>
          <w:position w:val="1"/>
          <w:sz w:val="28"/>
          <w:szCs w:val="28"/>
        </w:rPr>
      </w:pPr>
      <w:r w:rsidRPr="006C7D02">
        <w:rPr>
          <w:b/>
          <w:position w:val="1"/>
          <w:sz w:val="28"/>
          <w:szCs w:val="28"/>
        </w:rPr>
        <w:t>4.1. Права:</w:t>
      </w:r>
    </w:p>
    <w:p w14:paraId="548FF7EE" w14:textId="76604A72" w:rsidR="006C7D02" w:rsidRPr="000C432B" w:rsidRDefault="006C7D02" w:rsidP="006C7D02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 xml:space="preserve">- </w:t>
      </w:r>
      <w:r w:rsidRPr="006C7D02">
        <w:rPr>
          <w:i/>
          <w:position w:val="1"/>
          <w:sz w:val="28"/>
          <w:szCs w:val="28"/>
        </w:rPr>
        <w:t>Право на проведення наукових досліджень:</w:t>
      </w:r>
      <w:r w:rsidRPr="000C432B">
        <w:rPr>
          <w:position w:val="1"/>
          <w:sz w:val="28"/>
          <w:szCs w:val="28"/>
        </w:rPr>
        <w:t xml:space="preserve"> Лабораторія має право здійснювати наукові дослідження з питань </w:t>
      </w:r>
      <w:r w:rsidR="004575CB">
        <w:rPr>
          <w:position w:val="1"/>
          <w:sz w:val="28"/>
          <w:szCs w:val="28"/>
        </w:rPr>
        <w:t xml:space="preserve">профільної </w:t>
      </w:r>
      <w:r w:rsidRPr="000C432B">
        <w:rPr>
          <w:position w:val="1"/>
          <w:sz w:val="28"/>
          <w:szCs w:val="28"/>
        </w:rPr>
        <w:t>освіти в рамках своєї</w:t>
      </w:r>
      <w:r>
        <w:rPr>
          <w:position w:val="1"/>
          <w:sz w:val="28"/>
          <w:szCs w:val="28"/>
        </w:rPr>
        <w:t xml:space="preserve"> компетенції.</w:t>
      </w:r>
    </w:p>
    <w:p w14:paraId="3227533B" w14:textId="77777777" w:rsidR="000C432B" w:rsidRPr="000C432B" w:rsidRDefault="006C7D02" w:rsidP="000C432B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 xml:space="preserve">- </w:t>
      </w:r>
      <w:r w:rsidR="000C432B" w:rsidRPr="006C7D02">
        <w:rPr>
          <w:i/>
          <w:position w:val="1"/>
          <w:sz w:val="28"/>
          <w:szCs w:val="28"/>
        </w:rPr>
        <w:t>Право на організацію науково-методичних заходів:</w:t>
      </w:r>
      <w:r w:rsidR="000C432B" w:rsidRPr="000C432B">
        <w:rPr>
          <w:position w:val="1"/>
          <w:sz w:val="28"/>
          <w:szCs w:val="28"/>
        </w:rPr>
        <w:t xml:space="preserve"> Лабораторія може організовувати та проводити науково-методичні заходи, такі як семінари, конференції, тренінги тощо.</w:t>
      </w:r>
    </w:p>
    <w:p w14:paraId="29B0DC3F" w14:textId="77777777" w:rsidR="000C432B" w:rsidRPr="000C432B" w:rsidRDefault="006C7D02" w:rsidP="000C432B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 xml:space="preserve">- </w:t>
      </w:r>
      <w:r w:rsidR="000C432B" w:rsidRPr="006C7D02">
        <w:rPr>
          <w:i/>
          <w:position w:val="1"/>
          <w:sz w:val="28"/>
          <w:szCs w:val="28"/>
        </w:rPr>
        <w:t>Право на публікації та розповсюдження результатів досліджень:</w:t>
      </w:r>
      <w:r w:rsidR="000C432B" w:rsidRPr="000C432B">
        <w:rPr>
          <w:position w:val="1"/>
          <w:sz w:val="28"/>
          <w:szCs w:val="28"/>
        </w:rPr>
        <w:t xml:space="preserve"> Лабораторія має право на публікацію та розповсюдження результатів своїх наукових досліджень у наукових журналах, збірниках</w:t>
      </w:r>
      <w:r>
        <w:rPr>
          <w:position w:val="1"/>
          <w:sz w:val="28"/>
          <w:szCs w:val="28"/>
        </w:rPr>
        <w:t xml:space="preserve"> матеріалів конференцій, на </w:t>
      </w:r>
      <w:proofErr w:type="spellStart"/>
      <w:r>
        <w:rPr>
          <w:position w:val="1"/>
          <w:sz w:val="28"/>
          <w:szCs w:val="28"/>
        </w:rPr>
        <w:t>веб</w:t>
      </w:r>
      <w:r w:rsidR="000C432B" w:rsidRPr="000C432B">
        <w:rPr>
          <w:position w:val="1"/>
          <w:sz w:val="28"/>
          <w:szCs w:val="28"/>
        </w:rPr>
        <w:t>сайті</w:t>
      </w:r>
      <w:proofErr w:type="spellEnd"/>
      <w:r w:rsidR="000C432B" w:rsidRPr="000C432B">
        <w:rPr>
          <w:position w:val="1"/>
          <w:sz w:val="28"/>
          <w:szCs w:val="28"/>
        </w:rPr>
        <w:t xml:space="preserve"> тощо.</w:t>
      </w:r>
    </w:p>
    <w:p w14:paraId="00FE2040" w14:textId="27160FB4" w:rsidR="000C432B" w:rsidRDefault="006C7D02" w:rsidP="000C432B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 xml:space="preserve">- </w:t>
      </w:r>
      <w:r w:rsidR="000C432B" w:rsidRPr="006C7D02">
        <w:rPr>
          <w:i/>
          <w:position w:val="1"/>
          <w:sz w:val="28"/>
          <w:szCs w:val="28"/>
        </w:rPr>
        <w:t>Право на співпрацю та партнерство:</w:t>
      </w:r>
      <w:r w:rsidR="000C432B" w:rsidRPr="000C432B">
        <w:rPr>
          <w:position w:val="1"/>
          <w:sz w:val="28"/>
          <w:szCs w:val="28"/>
        </w:rPr>
        <w:t xml:space="preserve"> Лабораторія може вступати в партнерські відносини з іншими освітніми установами, громадськими організаціями, владними структурами тощо для спільного вирішення освітніх проблем.</w:t>
      </w:r>
    </w:p>
    <w:p w14:paraId="14654449" w14:textId="77777777" w:rsidR="00445D25" w:rsidRPr="000C432B" w:rsidRDefault="00445D25" w:rsidP="000C432B">
      <w:pPr>
        <w:pStyle w:val="a3"/>
        <w:jc w:val="both"/>
        <w:rPr>
          <w:position w:val="1"/>
          <w:sz w:val="28"/>
          <w:szCs w:val="28"/>
        </w:rPr>
      </w:pPr>
    </w:p>
    <w:p w14:paraId="0816BFB8" w14:textId="77777777" w:rsidR="000C432B" w:rsidRPr="006C7D02" w:rsidRDefault="000C432B" w:rsidP="000C432B">
      <w:pPr>
        <w:pStyle w:val="a3"/>
        <w:jc w:val="both"/>
        <w:rPr>
          <w:b/>
          <w:position w:val="1"/>
          <w:sz w:val="28"/>
          <w:szCs w:val="28"/>
        </w:rPr>
      </w:pPr>
      <w:r w:rsidRPr="006C7D02">
        <w:rPr>
          <w:b/>
          <w:position w:val="1"/>
          <w:sz w:val="28"/>
          <w:szCs w:val="28"/>
        </w:rPr>
        <w:t>4.2. Обов'язки:</w:t>
      </w:r>
    </w:p>
    <w:p w14:paraId="6BC5ABE7" w14:textId="64BDB06B" w:rsidR="000C432B" w:rsidRPr="000C432B" w:rsidRDefault="00594647" w:rsidP="000C432B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 xml:space="preserve">- </w:t>
      </w:r>
      <w:r w:rsidR="000C432B" w:rsidRPr="00594647">
        <w:rPr>
          <w:i/>
          <w:position w:val="1"/>
          <w:sz w:val="28"/>
          <w:szCs w:val="28"/>
        </w:rPr>
        <w:t>Здійснення науково-дослідної роботи:</w:t>
      </w:r>
      <w:r w:rsidR="000C432B" w:rsidRPr="000C432B">
        <w:rPr>
          <w:position w:val="1"/>
          <w:sz w:val="28"/>
          <w:szCs w:val="28"/>
        </w:rPr>
        <w:t xml:space="preserve"> Лабораторія повинна здійснювати науково-дослідну роботу з питань </w:t>
      </w:r>
      <w:r w:rsidR="004575CB">
        <w:rPr>
          <w:position w:val="1"/>
          <w:sz w:val="28"/>
          <w:szCs w:val="28"/>
        </w:rPr>
        <w:t xml:space="preserve">профільної </w:t>
      </w:r>
      <w:r w:rsidR="000C432B" w:rsidRPr="000C432B">
        <w:rPr>
          <w:position w:val="1"/>
          <w:sz w:val="28"/>
          <w:szCs w:val="28"/>
        </w:rPr>
        <w:t>освіти.</w:t>
      </w:r>
    </w:p>
    <w:p w14:paraId="1960AC00" w14:textId="77777777" w:rsidR="000C432B" w:rsidRPr="000C432B" w:rsidRDefault="00594647" w:rsidP="000C432B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 xml:space="preserve">- </w:t>
      </w:r>
      <w:r w:rsidR="000C432B" w:rsidRPr="00594647">
        <w:rPr>
          <w:i/>
          <w:position w:val="1"/>
          <w:sz w:val="28"/>
          <w:szCs w:val="28"/>
        </w:rPr>
        <w:t>Організація науково-методичних заходів:</w:t>
      </w:r>
      <w:r w:rsidR="000C432B" w:rsidRPr="000C432B">
        <w:rPr>
          <w:position w:val="1"/>
          <w:sz w:val="28"/>
          <w:szCs w:val="28"/>
        </w:rPr>
        <w:t xml:space="preserve"> Лабораторія має обов'язок організовувати та проводити науково-методичні заходи для безперервного професійного розвитку педагогічних працівників.</w:t>
      </w:r>
    </w:p>
    <w:p w14:paraId="2CB34D99" w14:textId="77777777" w:rsidR="000C432B" w:rsidRPr="000C432B" w:rsidRDefault="00594647" w:rsidP="000C432B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 xml:space="preserve">- </w:t>
      </w:r>
      <w:r w:rsidR="000C432B" w:rsidRPr="00594647">
        <w:rPr>
          <w:i/>
          <w:position w:val="1"/>
          <w:sz w:val="28"/>
          <w:szCs w:val="28"/>
        </w:rPr>
        <w:t>Публікація результатів досліджень</w:t>
      </w:r>
      <w:r w:rsidR="000C432B" w:rsidRPr="000C432B">
        <w:rPr>
          <w:position w:val="1"/>
          <w:sz w:val="28"/>
          <w:szCs w:val="28"/>
        </w:rPr>
        <w:t>: Лабораторія повинна публікувати та популяризувати результати своєї науково-дослідної роботи з метою сприяння обміну досвідом та науковими знаннями.</w:t>
      </w:r>
    </w:p>
    <w:p w14:paraId="75B4B900" w14:textId="1FBC8282" w:rsidR="000C432B" w:rsidRPr="000C432B" w:rsidRDefault="00594647" w:rsidP="000C432B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 xml:space="preserve">- </w:t>
      </w:r>
      <w:r w:rsidR="000C432B" w:rsidRPr="00594647">
        <w:rPr>
          <w:i/>
          <w:position w:val="1"/>
          <w:sz w:val="28"/>
          <w:szCs w:val="28"/>
        </w:rPr>
        <w:t xml:space="preserve">Забезпечення партнерських </w:t>
      </w:r>
      <w:proofErr w:type="spellStart"/>
      <w:r w:rsidR="000C432B" w:rsidRPr="00594647">
        <w:rPr>
          <w:i/>
          <w:position w:val="1"/>
          <w:sz w:val="28"/>
          <w:szCs w:val="28"/>
        </w:rPr>
        <w:t>зв'язків</w:t>
      </w:r>
      <w:proofErr w:type="spellEnd"/>
      <w:r w:rsidR="000C432B" w:rsidRPr="00594647">
        <w:rPr>
          <w:i/>
          <w:position w:val="1"/>
          <w:sz w:val="28"/>
          <w:szCs w:val="28"/>
        </w:rPr>
        <w:t>:</w:t>
      </w:r>
      <w:r w:rsidR="000C432B" w:rsidRPr="000C432B">
        <w:rPr>
          <w:position w:val="1"/>
          <w:sz w:val="28"/>
          <w:szCs w:val="28"/>
        </w:rPr>
        <w:t xml:space="preserve"> Лабораторія має обов'язок співпрацювати з іншими закладами і установами освіти, громадськими організаціями та органами державної влади, місцевого самоврядування для спільного розв'язання проблем </w:t>
      </w:r>
      <w:r w:rsidR="004575CB">
        <w:rPr>
          <w:position w:val="1"/>
          <w:sz w:val="28"/>
          <w:szCs w:val="28"/>
        </w:rPr>
        <w:t>профільної освіти в регіоні</w:t>
      </w:r>
      <w:r w:rsidR="000C432B" w:rsidRPr="000C432B">
        <w:rPr>
          <w:position w:val="1"/>
          <w:sz w:val="28"/>
          <w:szCs w:val="28"/>
        </w:rPr>
        <w:t>.</w:t>
      </w:r>
    </w:p>
    <w:p w14:paraId="312A2DB6" w14:textId="77777777" w:rsidR="000C432B" w:rsidRPr="000C432B" w:rsidRDefault="000C432B" w:rsidP="000C432B">
      <w:pPr>
        <w:pStyle w:val="a3"/>
        <w:jc w:val="both"/>
        <w:rPr>
          <w:position w:val="1"/>
          <w:sz w:val="28"/>
          <w:szCs w:val="28"/>
        </w:rPr>
      </w:pPr>
    </w:p>
    <w:p w14:paraId="6E8EF84C" w14:textId="77777777" w:rsidR="005001F4" w:rsidRDefault="005001F4" w:rsidP="00204F59">
      <w:pPr>
        <w:pStyle w:val="a3"/>
        <w:ind w:left="360"/>
        <w:jc w:val="center"/>
        <w:rPr>
          <w:b/>
          <w:position w:val="1"/>
          <w:sz w:val="28"/>
          <w:szCs w:val="28"/>
        </w:rPr>
      </w:pPr>
    </w:p>
    <w:p w14:paraId="31D363B1" w14:textId="3AF89C3F" w:rsidR="00445D25" w:rsidRDefault="00204F59" w:rsidP="00204F59">
      <w:pPr>
        <w:pStyle w:val="a3"/>
        <w:ind w:left="360"/>
        <w:jc w:val="center"/>
        <w:rPr>
          <w:b/>
          <w:position w:val="1"/>
          <w:sz w:val="28"/>
          <w:szCs w:val="28"/>
        </w:rPr>
      </w:pPr>
      <w:r>
        <w:rPr>
          <w:b/>
          <w:position w:val="1"/>
          <w:sz w:val="28"/>
          <w:szCs w:val="28"/>
        </w:rPr>
        <w:lastRenderedPageBreak/>
        <w:t xml:space="preserve">5. </w:t>
      </w:r>
      <w:r w:rsidR="000C432B" w:rsidRPr="00594647">
        <w:rPr>
          <w:b/>
          <w:position w:val="1"/>
          <w:sz w:val="28"/>
          <w:szCs w:val="28"/>
        </w:rPr>
        <w:t>ОРГАНІЗАЦІЯ РОБОТИ</w:t>
      </w:r>
    </w:p>
    <w:p w14:paraId="4C4AAAFC" w14:textId="281452B0" w:rsidR="00445D25" w:rsidRPr="00445D25" w:rsidRDefault="00445D25" w:rsidP="007338B6">
      <w:pPr>
        <w:pStyle w:val="a3"/>
        <w:jc w:val="both"/>
        <w:rPr>
          <w:b/>
          <w:position w:val="1"/>
          <w:sz w:val="28"/>
          <w:szCs w:val="28"/>
        </w:rPr>
      </w:pPr>
      <w:r w:rsidRPr="00445D25">
        <w:rPr>
          <w:sz w:val="28"/>
          <w:szCs w:val="28"/>
        </w:rPr>
        <w:t xml:space="preserve">5.1. Діяльність Лабораторії координує керівник, призначений </w:t>
      </w:r>
      <w:r w:rsidR="007338B6">
        <w:rPr>
          <w:sz w:val="28"/>
          <w:szCs w:val="28"/>
        </w:rPr>
        <w:t>ректор</w:t>
      </w:r>
      <w:r w:rsidR="008E44BC">
        <w:rPr>
          <w:sz w:val="28"/>
          <w:szCs w:val="28"/>
        </w:rPr>
        <w:t xml:space="preserve">ом </w:t>
      </w:r>
      <w:r w:rsidR="007338B6">
        <w:rPr>
          <w:sz w:val="28"/>
          <w:szCs w:val="28"/>
        </w:rPr>
        <w:t>Інституту</w:t>
      </w:r>
      <w:r w:rsidRPr="00445D25">
        <w:rPr>
          <w:sz w:val="28"/>
          <w:szCs w:val="28"/>
        </w:rPr>
        <w:t xml:space="preserve">. </w:t>
      </w:r>
    </w:p>
    <w:p w14:paraId="678E65E7" w14:textId="57918DFA" w:rsidR="00445D25" w:rsidRPr="00445D25" w:rsidRDefault="00445D25" w:rsidP="00445D25">
      <w:pPr>
        <w:ind w:hanging="5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Pr="00445D25">
        <w:rPr>
          <w:sz w:val="28"/>
          <w:szCs w:val="28"/>
        </w:rPr>
        <w:t>.2. Керівник Лабораторії:</w:t>
      </w:r>
    </w:p>
    <w:p w14:paraId="5CE83F62" w14:textId="46A40CE9" w:rsidR="00445D25" w:rsidRPr="00445D25" w:rsidRDefault="00445D25" w:rsidP="00445D25">
      <w:pPr>
        <w:pStyle w:val="a9"/>
        <w:numPr>
          <w:ilvl w:val="0"/>
          <w:numId w:val="4"/>
        </w:numPr>
        <w:rPr>
          <w:sz w:val="28"/>
          <w:szCs w:val="28"/>
        </w:rPr>
      </w:pPr>
      <w:r w:rsidRPr="00445D25">
        <w:rPr>
          <w:sz w:val="28"/>
          <w:szCs w:val="28"/>
        </w:rPr>
        <w:t>планує та організовує роботу;</w:t>
      </w:r>
    </w:p>
    <w:p w14:paraId="54D48517" w14:textId="561DDF40" w:rsidR="00445D25" w:rsidRPr="00445D25" w:rsidRDefault="00445D25" w:rsidP="00445D25">
      <w:pPr>
        <w:pStyle w:val="a9"/>
        <w:numPr>
          <w:ilvl w:val="0"/>
          <w:numId w:val="4"/>
        </w:numPr>
        <w:rPr>
          <w:sz w:val="28"/>
          <w:szCs w:val="28"/>
        </w:rPr>
      </w:pPr>
      <w:r w:rsidRPr="00445D25">
        <w:rPr>
          <w:sz w:val="28"/>
          <w:szCs w:val="28"/>
        </w:rPr>
        <w:t>розподіляє обов’язки між членами;</w:t>
      </w:r>
    </w:p>
    <w:p w14:paraId="7802B22C" w14:textId="530A7836" w:rsidR="00445D25" w:rsidRPr="00445D25" w:rsidRDefault="00445D25" w:rsidP="00445D25">
      <w:pPr>
        <w:pStyle w:val="a9"/>
        <w:numPr>
          <w:ilvl w:val="0"/>
          <w:numId w:val="4"/>
        </w:numPr>
        <w:rPr>
          <w:sz w:val="28"/>
          <w:szCs w:val="28"/>
        </w:rPr>
      </w:pPr>
      <w:r w:rsidRPr="00445D25">
        <w:rPr>
          <w:sz w:val="28"/>
          <w:szCs w:val="28"/>
        </w:rPr>
        <w:t>відповідає за якість підготовки матеріалів та звітності;</w:t>
      </w:r>
    </w:p>
    <w:p w14:paraId="1A7A34A1" w14:textId="53B280EA" w:rsidR="00445D25" w:rsidRPr="00445D25" w:rsidRDefault="00445D25" w:rsidP="00445D25">
      <w:pPr>
        <w:pStyle w:val="a9"/>
        <w:numPr>
          <w:ilvl w:val="0"/>
          <w:numId w:val="4"/>
        </w:numPr>
        <w:rPr>
          <w:sz w:val="28"/>
          <w:szCs w:val="28"/>
        </w:rPr>
      </w:pPr>
      <w:r w:rsidRPr="00445D25">
        <w:rPr>
          <w:sz w:val="28"/>
          <w:szCs w:val="28"/>
        </w:rPr>
        <w:t>представляє Лабораторію на засіданнях і заходах.</w:t>
      </w:r>
    </w:p>
    <w:p w14:paraId="5D41B4AA" w14:textId="6A70A54A" w:rsidR="00445D25" w:rsidRPr="00445D25" w:rsidRDefault="00445D25" w:rsidP="00445D25">
      <w:pPr>
        <w:ind w:hanging="509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Pr="00445D25">
        <w:rPr>
          <w:sz w:val="28"/>
          <w:szCs w:val="28"/>
        </w:rPr>
        <w:t xml:space="preserve">.3. Лабораторія працює за річним планом, затвердженим </w:t>
      </w:r>
      <w:r w:rsidR="008E44BC">
        <w:rPr>
          <w:sz w:val="28"/>
          <w:szCs w:val="28"/>
        </w:rPr>
        <w:t>ректором І</w:t>
      </w:r>
      <w:r>
        <w:rPr>
          <w:sz w:val="28"/>
          <w:szCs w:val="28"/>
        </w:rPr>
        <w:t>нституту.</w:t>
      </w:r>
    </w:p>
    <w:p w14:paraId="0DCE0A1B" w14:textId="003EF09E" w:rsidR="00445D25" w:rsidRPr="00594647" w:rsidRDefault="00445D25" w:rsidP="00445D25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>5.4</w:t>
      </w:r>
      <w:r w:rsidRPr="00594647">
        <w:rPr>
          <w:position w:val="1"/>
          <w:sz w:val="28"/>
          <w:szCs w:val="28"/>
        </w:rPr>
        <w:t xml:space="preserve">. Організація та проведення заходів здійснюється відповідно до </w:t>
      </w:r>
      <w:r>
        <w:rPr>
          <w:position w:val="1"/>
          <w:sz w:val="28"/>
          <w:szCs w:val="28"/>
        </w:rPr>
        <w:t>плану</w:t>
      </w:r>
      <w:r w:rsidRPr="00594647">
        <w:rPr>
          <w:position w:val="1"/>
          <w:sz w:val="28"/>
          <w:szCs w:val="28"/>
        </w:rPr>
        <w:t xml:space="preserve"> роботи.</w:t>
      </w:r>
    </w:p>
    <w:p w14:paraId="4E313F40" w14:textId="37DBAE8F" w:rsidR="00445D25" w:rsidRPr="00594647" w:rsidRDefault="007338B6" w:rsidP="00445D25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>5.5</w:t>
      </w:r>
      <w:r w:rsidR="00445D25" w:rsidRPr="00594647">
        <w:rPr>
          <w:position w:val="1"/>
          <w:sz w:val="28"/>
          <w:szCs w:val="28"/>
        </w:rPr>
        <w:t>. Лабораторія здійснює підготовку звітів про хід та результати проведених заходів.</w:t>
      </w:r>
    </w:p>
    <w:p w14:paraId="14F164EE" w14:textId="5376ABCF" w:rsidR="00445D25" w:rsidRPr="00594647" w:rsidRDefault="007338B6" w:rsidP="00445D25">
      <w:pPr>
        <w:pStyle w:val="a3"/>
        <w:jc w:val="both"/>
        <w:rPr>
          <w:position w:val="1"/>
          <w:sz w:val="28"/>
          <w:szCs w:val="28"/>
        </w:rPr>
      </w:pPr>
      <w:r>
        <w:rPr>
          <w:position w:val="1"/>
          <w:sz w:val="28"/>
          <w:szCs w:val="28"/>
        </w:rPr>
        <w:t>5.6</w:t>
      </w:r>
      <w:r w:rsidR="00445D25" w:rsidRPr="00594647">
        <w:rPr>
          <w:position w:val="1"/>
          <w:sz w:val="28"/>
          <w:szCs w:val="28"/>
        </w:rPr>
        <w:t>. Лабораторія представляє результатів роботи на наукових конференціях, семінарах, інших заходах.</w:t>
      </w:r>
    </w:p>
    <w:p w14:paraId="08DB7ABF" w14:textId="77777777" w:rsidR="00444C92" w:rsidRDefault="00444C92" w:rsidP="004551C7">
      <w:pPr>
        <w:pStyle w:val="a3"/>
        <w:jc w:val="center"/>
        <w:rPr>
          <w:b/>
          <w:position w:val="1"/>
          <w:sz w:val="28"/>
          <w:szCs w:val="28"/>
        </w:rPr>
      </w:pPr>
    </w:p>
    <w:p w14:paraId="7254B5B8" w14:textId="7F55690A" w:rsidR="00204F59" w:rsidRPr="00204F59" w:rsidRDefault="00204F59" w:rsidP="00204F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204F59">
        <w:rPr>
          <w:b/>
          <w:bCs/>
          <w:sz w:val="28"/>
          <w:szCs w:val="28"/>
        </w:rPr>
        <w:t xml:space="preserve">. СУБ’ЄКТИ </w:t>
      </w:r>
    </w:p>
    <w:p w14:paraId="36CC497B" w14:textId="7AE7A953" w:rsidR="00204F59" w:rsidRPr="00204F59" w:rsidRDefault="008E5C2C" w:rsidP="008E5C2C">
      <w:pPr>
        <w:widowControl/>
        <w:autoSpaceDE/>
        <w:autoSpaceDN/>
        <w:ind w:hanging="509"/>
        <w:contextualSpacing/>
        <w:jc w:val="both"/>
        <w:rPr>
          <w:b/>
          <w:position w:val="1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04F59" w:rsidRPr="008E5C2C">
        <w:rPr>
          <w:sz w:val="28"/>
          <w:szCs w:val="28"/>
        </w:rPr>
        <w:t xml:space="preserve">Суб’єктами Лабораторії визначено структурні підрозділи </w:t>
      </w:r>
      <w:r>
        <w:rPr>
          <w:sz w:val="28"/>
          <w:szCs w:val="28"/>
        </w:rPr>
        <w:t>КНЗ КОР «</w:t>
      </w:r>
      <w:r w:rsidR="00204F59" w:rsidRPr="008E5C2C">
        <w:rPr>
          <w:sz w:val="28"/>
          <w:szCs w:val="28"/>
        </w:rPr>
        <w:t>КОІПОПК</w:t>
      </w:r>
      <w:r>
        <w:rPr>
          <w:sz w:val="28"/>
          <w:szCs w:val="28"/>
        </w:rPr>
        <w:t>»</w:t>
      </w:r>
      <w:r w:rsidR="00204F59" w:rsidRPr="008E5C2C">
        <w:rPr>
          <w:sz w:val="28"/>
          <w:szCs w:val="28"/>
        </w:rPr>
        <w:t xml:space="preserve"> (відповідно до наказу ректора), а також (за згодою): академічні ліцеї Київської області, заклади професійно-технічної (професійної), </w:t>
      </w:r>
      <w:r w:rsidR="00B41593" w:rsidRPr="008E5C2C">
        <w:rPr>
          <w:sz w:val="28"/>
          <w:szCs w:val="28"/>
        </w:rPr>
        <w:t xml:space="preserve">фахової </w:t>
      </w:r>
      <w:r>
        <w:rPr>
          <w:sz w:val="28"/>
          <w:szCs w:val="28"/>
        </w:rPr>
        <w:t>передвищої, вищої освіти;</w:t>
      </w:r>
      <w:r w:rsidR="00204F59" w:rsidRPr="008E5C2C">
        <w:rPr>
          <w:sz w:val="28"/>
          <w:szCs w:val="28"/>
        </w:rPr>
        <w:t xml:space="preserve"> центри професійного розвитку</w:t>
      </w:r>
      <w:r>
        <w:rPr>
          <w:sz w:val="28"/>
          <w:szCs w:val="28"/>
        </w:rPr>
        <w:t xml:space="preserve"> педагогічних працівників;</w:t>
      </w:r>
      <w:r w:rsidR="00204F59" w:rsidRPr="008E5C2C">
        <w:rPr>
          <w:sz w:val="28"/>
          <w:szCs w:val="28"/>
        </w:rPr>
        <w:t xml:space="preserve"> </w:t>
      </w:r>
      <w:r w:rsidRPr="008E5C2C">
        <w:rPr>
          <w:rFonts w:eastAsia="+mn-ea"/>
          <w:color w:val="000000"/>
          <w:sz w:val="28"/>
          <w:szCs w:val="28"/>
          <w:lang w:eastAsia="uk-UA"/>
        </w:rPr>
        <w:t>органи державної влади, місцевого самоврядування, громадкіс</w:t>
      </w:r>
      <w:r>
        <w:rPr>
          <w:rFonts w:eastAsia="+mn-ea"/>
          <w:color w:val="000000"/>
          <w:sz w:val="28"/>
          <w:szCs w:val="28"/>
          <w:lang w:eastAsia="uk-UA"/>
        </w:rPr>
        <w:t>т</w:t>
      </w:r>
      <w:r w:rsidRPr="008E5C2C">
        <w:rPr>
          <w:rFonts w:eastAsia="+mn-ea"/>
          <w:color w:val="000000"/>
          <w:sz w:val="28"/>
          <w:szCs w:val="28"/>
          <w:lang w:eastAsia="uk-UA"/>
        </w:rPr>
        <w:t>ь</w:t>
      </w:r>
      <w:r>
        <w:rPr>
          <w:rFonts w:eastAsia="+mn-ea"/>
          <w:color w:val="000000"/>
          <w:sz w:val="28"/>
          <w:szCs w:val="28"/>
          <w:lang w:eastAsia="uk-UA"/>
        </w:rPr>
        <w:t xml:space="preserve">; </w:t>
      </w:r>
      <w:r w:rsidR="00204F59" w:rsidRPr="008E5C2C">
        <w:rPr>
          <w:sz w:val="28"/>
          <w:szCs w:val="28"/>
        </w:rPr>
        <w:t>представники</w:t>
      </w:r>
      <w:r w:rsidR="00204F59" w:rsidRPr="00204F59">
        <w:rPr>
          <w:sz w:val="28"/>
          <w:szCs w:val="28"/>
        </w:rPr>
        <w:t xml:space="preserve"> великого і малого бізнесу та інші.</w:t>
      </w:r>
    </w:p>
    <w:p w14:paraId="2DCAA925" w14:textId="7CAEBCF8" w:rsidR="00444C92" w:rsidRDefault="00444C92">
      <w:pPr>
        <w:rPr>
          <w:sz w:val="28"/>
          <w:szCs w:val="28"/>
        </w:rPr>
      </w:pPr>
    </w:p>
    <w:p w14:paraId="0ED908AC" w14:textId="77777777" w:rsidR="001C7C05" w:rsidRDefault="001C7C05">
      <w:pPr>
        <w:rPr>
          <w:sz w:val="28"/>
          <w:szCs w:val="28"/>
        </w:rPr>
      </w:pPr>
    </w:p>
    <w:p w14:paraId="238F5F76" w14:textId="008158A1" w:rsidR="00204F59" w:rsidRPr="004C060B" w:rsidRDefault="00204F59" w:rsidP="004C060B">
      <w:pPr>
        <w:pStyle w:val="a9"/>
        <w:numPr>
          <w:ilvl w:val="0"/>
          <w:numId w:val="12"/>
        </w:numPr>
        <w:jc w:val="center"/>
        <w:rPr>
          <w:b/>
          <w:bCs/>
          <w:sz w:val="28"/>
          <w:szCs w:val="28"/>
        </w:rPr>
      </w:pPr>
      <w:r w:rsidRPr="004C060B">
        <w:rPr>
          <w:b/>
          <w:bCs/>
          <w:sz w:val="28"/>
          <w:szCs w:val="28"/>
        </w:rPr>
        <w:t xml:space="preserve">ПОРЯДОК ВНЕСЕННЯ ЗМІН ТА ДОПОВНЕНЬ </w:t>
      </w:r>
    </w:p>
    <w:p w14:paraId="01186E33" w14:textId="3D6837C2" w:rsidR="009451F4" w:rsidRPr="001C7C05" w:rsidRDefault="00204F59" w:rsidP="00204F59">
      <w:pPr>
        <w:pStyle w:val="a9"/>
        <w:ind w:left="72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Pr="001C7C05">
        <w:rPr>
          <w:b/>
          <w:bCs/>
          <w:sz w:val="28"/>
          <w:szCs w:val="28"/>
        </w:rPr>
        <w:t xml:space="preserve">ДО ПОЛОЖЕННЯ </w:t>
      </w:r>
      <w:r w:rsidR="004C060B">
        <w:rPr>
          <w:b/>
          <w:bCs/>
          <w:sz w:val="28"/>
          <w:szCs w:val="28"/>
        </w:rPr>
        <w:t xml:space="preserve">ПРО </w:t>
      </w:r>
      <w:r w:rsidRPr="001C7C05">
        <w:rPr>
          <w:b/>
          <w:bCs/>
          <w:sz w:val="28"/>
          <w:szCs w:val="28"/>
        </w:rPr>
        <w:t>ЛАБОРАТОРІЮ</w:t>
      </w:r>
    </w:p>
    <w:p w14:paraId="5CA0C0E7" w14:textId="77777777" w:rsidR="001C7C05" w:rsidRPr="001C7C05" w:rsidRDefault="001C7C05" w:rsidP="001C7C05">
      <w:pPr>
        <w:pStyle w:val="a9"/>
        <w:ind w:left="720" w:firstLine="0"/>
        <w:rPr>
          <w:b/>
          <w:bCs/>
          <w:sz w:val="28"/>
          <w:szCs w:val="28"/>
        </w:rPr>
      </w:pPr>
    </w:p>
    <w:p w14:paraId="21484EAE" w14:textId="51734B4C" w:rsidR="009451F4" w:rsidRDefault="009451F4" w:rsidP="009451F4">
      <w:pPr>
        <w:jc w:val="both"/>
        <w:rPr>
          <w:sz w:val="28"/>
          <w:szCs w:val="28"/>
        </w:rPr>
      </w:pPr>
      <w:r w:rsidRPr="00AF2A80">
        <w:rPr>
          <w:sz w:val="28"/>
          <w:szCs w:val="28"/>
        </w:rPr>
        <w:t xml:space="preserve">Зміни та доповнення до Положення приймаються Вченою радою із врахуванням рекомендацій </w:t>
      </w:r>
      <w:r>
        <w:rPr>
          <w:sz w:val="28"/>
          <w:szCs w:val="28"/>
        </w:rPr>
        <w:t xml:space="preserve">ректора КОІПОПК, </w:t>
      </w:r>
      <w:r w:rsidRPr="00AF2A80">
        <w:rPr>
          <w:sz w:val="28"/>
          <w:szCs w:val="28"/>
        </w:rPr>
        <w:t xml:space="preserve">керівника </w:t>
      </w:r>
      <w:r w:rsidR="001C7C05">
        <w:rPr>
          <w:sz w:val="28"/>
          <w:szCs w:val="28"/>
        </w:rPr>
        <w:t>Лабораторії</w:t>
      </w:r>
      <w:r>
        <w:rPr>
          <w:sz w:val="28"/>
          <w:szCs w:val="28"/>
        </w:rPr>
        <w:t xml:space="preserve">, членів Вченої ради, суб’єктів </w:t>
      </w:r>
      <w:r w:rsidR="001C7C05">
        <w:rPr>
          <w:sz w:val="28"/>
          <w:szCs w:val="28"/>
        </w:rPr>
        <w:t>Лабораторії</w:t>
      </w:r>
      <w:r w:rsidRPr="00AF2A80">
        <w:rPr>
          <w:sz w:val="28"/>
          <w:szCs w:val="28"/>
        </w:rPr>
        <w:t xml:space="preserve"> і затверджуються в установленому порядку.</w:t>
      </w:r>
    </w:p>
    <w:p w14:paraId="46CD9D6E" w14:textId="77777777" w:rsidR="001C7C05" w:rsidRPr="001C7C05" w:rsidRDefault="001C7C05" w:rsidP="009451F4">
      <w:pPr>
        <w:jc w:val="center"/>
        <w:rPr>
          <w:b/>
          <w:bCs/>
          <w:sz w:val="28"/>
          <w:szCs w:val="28"/>
          <w:lang w:val="ru-RU"/>
        </w:rPr>
      </w:pPr>
    </w:p>
    <w:sectPr w:rsidR="001C7C05" w:rsidRPr="001C7C05" w:rsidSect="00D61A67">
      <w:headerReference w:type="default" r:id="rId7"/>
      <w:pgSz w:w="11910" w:h="16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5B98" w14:textId="77777777" w:rsidR="007F0483" w:rsidRDefault="007F0483" w:rsidP="00D61A67">
      <w:r>
        <w:separator/>
      </w:r>
    </w:p>
  </w:endnote>
  <w:endnote w:type="continuationSeparator" w:id="0">
    <w:p w14:paraId="389CCF4B" w14:textId="77777777" w:rsidR="007F0483" w:rsidRDefault="007F0483" w:rsidP="00D6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CF8E" w14:textId="77777777" w:rsidR="007F0483" w:rsidRDefault="007F0483" w:rsidP="00D61A67">
      <w:r>
        <w:separator/>
      </w:r>
    </w:p>
  </w:footnote>
  <w:footnote w:type="continuationSeparator" w:id="0">
    <w:p w14:paraId="6B0AB5AB" w14:textId="77777777" w:rsidR="007F0483" w:rsidRDefault="007F0483" w:rsidP="00D6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2743429"/>
      <w:docPartObj>
        <w:docPartGallery w:val="Page Numbers (Top of Page)"/>
        <w:docPartUnique/>
      </w:docPartObj>
    </w:sdtPr>
    <w:sdtEndPr/>
    <w:sdtContent>
      <w:p w14:paraId="279895FC" w14:textId="009FFBDD" w:rsidR="00D61A67" w:rsidRDefault="00D61A6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C2C">
          <w:rPr>
            <w:noProof/>
          </w:rPr>
          <w:t>2</w:t>
        </w:r>
        <w:r>
          <w:fldChar w:fldCharType="end"/>
        </w:r>
      </w:p>
    </w:sdtContent>
  </w:sdt>
  <w:p w14:paraId="4328414E" w14:textId="77777777" w:rsidR="00D61A67" w:rsidRDefault="00D61A6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B6C"/>
    <w:multiLevelType w:val="hybridMultilevel"/>
    <w:tmpl w:val="65CCD552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7695"/>
    <w:multiLevelType w:val="hybridMultilevel"/>
    <w:tmpl w:val="064AC5B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7456"/>
    <w:multiLevelType w:val="multilevel"/>
    <w:tmpl w:val="CF36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F5AB7"/>
    <w:multiLevelType w:val="multilevel"/>
    <w:tmpl w:val="40F46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E8F1CDB"/>
    <w:multiLevelType w:val="hybridMultilevel"/>
    <w:tmpl w:val="E75A183A"/>
    <w:lvl w:ilvl="0" w:tplc="1B2A7CCA"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971F2"/>
    <w:multiLevelType w:val="hybridMultilevel"/>
    <w:tmpl w:val="E0388578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59A2"/>
    <w:multiLevelType w:val="multilevel"/>
    <w:tmpl w:val="C6A2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B733F"/>
    <w:multiLevelType w:val="multilevel"/>
    <w:tmpl w:val="C72C733E"/>
    <w:lvl w:ilvl="0">
      <w:start w:val="1"/>
      <w:numFmt w:val="decimal"/>
      <w:lvlText w:val="%1"/>
      <w:lvlJc w:val="left"/>
      <w:pPr>
        <w:ind w:left="1299" w:hanging="709"/>
      </w:pPr>
      <w:rPr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129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2">
      <w:start w:val="2"/>
      <w:numFmt w:val="decimal"/>
      <w:lvlText w:val="%3."/>
      <w:lvlJc w:val="left"/>
      <w:pPr>
        <w:ind w:left="4495" w:hanging="6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509" w:hanging="632"/>
      </w:pPr>
      <w:rPr>
        <w:spacing w:val="0"/>
        <w:w w:val="100"/>
        <w:lang w:val="uk-UA" w:eastAsia="en-US" w:bidi="ar-SA"/>
      </w:rPr>
    </w:lvl>
    <w:lvl w:ilvl="4">
      <w:start w:val="1"/>
      <w:numFmt w:val="decimal"/>
      <w:lvlText w:val="%3.%4.%5."/>
      <w:lvlJc w:val="left"/>
      <w:pPr>
        <w:ind w:left="1165" w:hanging="739"/>
      </w:pPr>
      <w:rPr>
        <w:spacing w:val="0"/>
        <w:w w:val="101"/>
        <w:lang w:val="uk-UA" w:eastAsia="en-US" w:bidi="ar-SA"/>
      </w:rPr>
    </w:lvl>
    <w:lvl w:ilvl="5">
      <w:numFmt w:val="bullet"/>
      <w:lvlText w:val="•"/>
      <w:lvlJc w:val="left"/>
      <w:pPr>
        <w:ind w:left="6261" w:hanging="739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7142" w:hanging="739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8023" w:hanging="739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903" w:hanging="739"/>
      </w:pPr>
      <w:rPr>
        <w:lang w:val="uk-UA" w:eastAsia="en-US" w:bidi="ar-SA"/>
      </w:rPr>
    </w:lvl>
  </w:abstractNum>
  <w:abstractNum w:abstractNumId="8" w15:restartNumberingAfterBreak="0">
    <w:nsid w:val="5C921CF8"/>
    <w:multiLevelType w:val="hybridMultilevel"/>
    <w:tmpl w:val="3F2875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B6D82"/>
    <w:multiLevelType w:val="hybridMultilevel"/>
    <w:tmpl w:val="DF7AE346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7C466C"/>
    <w:multiLevelType w:val="multilevel"/>
    <w:tmpl w:val="DF8E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568CE"/>
    <w:multiLevelType w:val="hybridMultilevel"/>
    <w:tmpl w:val="097A0E6E"/>
    <w:lvl w:ilvl="0" w:tplc="00F62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FCA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F44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7C4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42A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5CF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A06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B24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C88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D307A8E"/>
    <w:multiLevelType w:val="hybridMultilevel"/>
    <w:tmpl w:val="3876939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A1"/>
    <w:rsid w:val="000C432B"/>
    <w:rsid w:val="00114B10"/>
    <w:rsid w:val="00162153"/>
    <w:rsid w:val="001C7C05"/>
    <w:rsid w:val="001E1DCD"/>
    <w:rsid w:val="001F43F3"/>
    <w:rsid w:val="00204F59"/>
    <w:rsid w:val="002F2F47"/>
    <w:rsid w:val="003049D4"/>
    <w:rsid w:val="00340329"/>
    <w:rsid w:val="003948D2"/>
    <w:rsid w:val="00397887"/>
    <w:rsid w:val="003B7A58"/>
    <w:rsid w:val="003C711E"/>
    <w:rsid w:val="003F36AF"/>
    <w:rsid w:val="003F6BA9"/>
    <w:rsid w:val="00431067"/>
    <w:rsid w:val="00444C92"/>
    <w:rsid w:val="00445D25"/>
    <w:rsid w:val="004551C7"/>
    <w:rsid w:val="004575CB"/>
    <w:rsid w:val="004C060B"/>
    <w:rsid w:val="004E0BCD"/>
    <w:rsid w:val="005001F4"/>
    <w:rsid w:val="005346F1"/>
    <w:rsid w:val="00583288"/>
    <w:rsid w:val="00594647"/>
    <w:rsid w:val="005B16FE"/>
    <w:rsid w:val="006329BB"/>
    <w:rsid w:val="00647875"/>
    <w:rsid w:val="006505B9"/>
    <w:rsid w:val="00674647"/>
    <w:rsid w:val="00682C90"/>
    <w:rsid w:val="006C7D02"/>
    <w:rsid w:val="006D42B7"/>
    <w:rsid w:val="00733673"/>
    <w:rsid w:val="007338B6"/>
    <w:rsid w:val="00770054"/>
    <w:rsid w:val="007C0EA1"/>
    <w:rsid w:val="007F0483"/>
    <w:rsid w:val="00802DC0"/>
    <w:rsid w:val="008D7A22"/>
    <w:rsid w:val="008E44BC"/>
    <w:rsid w:val="008E5C2C"/>
    <w:rsid w:val="009451F4"/>
    <w:rsid w:val="009F62F7"/>
    <w:rsid w:val="00A24B48"/>
    <w:rsid w:val="00A8408F"/>
    <w:rsid w:val="00A904D9"/>
    <w:rsid w:val="00AC2DDF"/>
    <w:rsid w:val="00AE2F0F"/>
    <w:rsid w:val="00B009D8"/>
    <w:rsid w:val="00B41593"/>
    <w:rsid w:val="00B531C4"/>
    <w:rsid w:val="00B65CF9"/>
    <w:rsid w:val="00BB5D42"/>
    <w:rsid w:val="00C061EC"/>
    <w:rsid w:val="00C46881"/>
    <w:rsid w:val="00D54E29"/>
    <w:rsid w:val="00D61A67"/>
    <w:rsid w:val="00D96648"/>
    <w:rsid w:val="00DA18C5"/>
    <w:rsid w:val="00E027EC"/>
    <w:rsid w:val="00E53EC0"/>
    <w:rsid w:val="00E54DBE"/>
    <w:rsid w:val="00E85B8A"/>
    <w:rsid w:val="00EF15AF"/>
    <w:rsid w:val="00F5551B"/>
    <w:rsid w:val="00FC5F11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6FCE"/>
  <w15:docId w15:val="{E1D4FBEB-F26A-44A2-B1D5-2E459709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C0E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0EA1"/>
    <w:rPr>
      <w:sz w:val="29"/>
      <w:szCs w:val="29"/>
    </w:rPr>
  </w:style>
  <w:style w:type="character" w:customStyle="1" w:styleId="a4">
    <w:name w:val="Основний текст Знак"/>
    <w:basedOn w:val="a0"/>
    <w:link w:val="a3"/>
    <w:uiPriority w:val="1"/>
    <w:rsid w:val="007C0EA1"/>
    <w:rPr>
      <w:rFonts w:ascii="Times New Roman" w:eastAsia="Times New Roman" w:hAnsi="Times New Roman" w:cs="Times New Roman"/>
      <w:sz w:val="29"/>
      <w:szCs w:val="29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C0EA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C0EA1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Title"/>
    <w:basedOn w:val="a"/>
    <w:link w:val="a8"/>
    <w:uiPriority w:val="1"/>
    <w:qFormat/>
    <w:rsid w:val="002F2F47"/>
    <w:pPr>
      <w:spacing w:line="530" w:lineRule="exact"/>
      <w:ind w:left="31"/>
      <w:jc w:val="center"/>
    </w:pPr>
    <w:rPr>
      <w:sz w:val="47"/>
      <w:szCs w:val="47"/>
    </w:rPr>
  </w:style>
  <w:style w:type="character" w:customStyle="1" w:styleId="a8">
    <w:name w:val="Назва Знак"/>
    <w:basedOn w:val="a0"/>
    <w:link w:val="a7"/>
    <w:uiPriority w:val="1"/>
    <w:rsid w:val="002F2F47"/>
    <w:rPr>
      <w:rFonts w:ascii="Times New Roman" w:eastAsia="Times New Roman" w:hAnsi="Times New Roman" w:cs="Times New Roman"/>
      <w:sz w:val="47"/>
      <w:szCs w:val="47"/>
      <w:lang w:val="uk-UA"/>
    </w:rPr>
  </w:style>
  <w:style w:type="paragraph" w:styleId="a9">
    <w:name w:val="List Paragraph"/>
    <w:basedOn w:val="a"/>
    <w:uiPriority w:val="1"/>
    <w:qFormat/>
    <w:rsid w:val="002F2F47"/>
    <w:pPr>
      <w:ind w:left="509" w:hanging="707"/>
      <w:jc w:val="both"/>
    </w:pPr>
  </w:style>
  <w:style w:type="paragraph" w:styleId="aa">
    <w:name w:val="header"/>
    <w:basedOn w:val="a"/>
    <w:link w:val="ab"/>
    <w:uiPriority w:val="99"/>
    <w:unhideWhenUsed/>
    <w:rsid w:val="00D61A6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61A67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D61A6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61A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5968</Words>
  <Characters>3403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Користувач</cp:lastModifiedBy>
  <cp:revision>7</cp:revision>
  <cp:lastPrinted>2025-12-08T12:56:00Z</cp:lastPrinted>
  <dcterms:created xsi:type="dcterms:W3CDTF">2025-12-08T12:42:00Z</dcterms:created>
  <dcterms:modified xsi:type="dcterms:W3CDTF">2026-02-25T15:34:00Z</dcterms:modified>
</cp:coreProperties>
</file>