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2DB04" w14:textId="1E1DC36F" w:rsidR="001443D7" w:rsidRPr="001443D7" w:rsidRDefault="00541F7D" w:rsidP="001443D7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5495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Інформаційні ресурси для проведення заходів, пов’язаних з 35-ми роковинами трагедії на Чорнобильській АЕС</w:t>
      </w:r>
    </w:p>
    <w:p w14:paraId="5D0F73AE" w14:textId="77777777" w:rsidR="00A036FF" w:rsidRDefault="00A036FF" w:rsidP="00A036FF">
      <w:pPr>
        <w:spacing w:after="0" w:line="276" w:lineRule="auto"/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</w:pPr>
    </w:p>
    <w:p w14:paraId="4CC676AD" w14:textId="3F44EE58" w:rsidR="001443D7" w:rsidRDefault="00A036FF" w:rsidP="00A036FF">
      <w:pPr>
        <w:spacing w:after="0" w:line="276" w:lineRule="auto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9C11B3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>Микитюк</w:t>
      </w:r>
      <w:proofErr w:type="spellEnd"/>
      <w:r w:rsidRPr="009C11B3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Людмила, </w:t>
      </w:r>
      <w:r w:rsidRPr="009C11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C11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методисти відділу виховної роботи та позашкільної освіти, </w:t>
      </w:r>
      <w:r w:rsidRPr="009C11B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викладач кафедри педагогіки, психології та менеджменту освіти</w:t>
      </w:r>
      <w:r w:rsidRPr="009C11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Комунального навчального закладу Київської обласної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ради «Київський обласний інститут післядиплом</w:t>
      </w:r>
      <w:r>
        <w:rPr>
          <w:rFonts w:ascii="Times New Roman" w:hAnsi="Times New Roman"/>
          <w:i/>
          <w:sz w:val="28"/>
          <w:szCs w:val="28"/>
          <w:lang w:val="uk-UA"/>
        </w:rPr>
        <w:t>ної освіти педагогічних кадрів»</w:t>
      </w:r>
    </w:p>
    <w:p w14:paraId="770CC094" w14:textId="77777777" w:rsidR="00A036FF" w:rsidRPr="0035495B" w:rsidRDefault="00A036FF" w:rsidP="00A036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382DEA" w14:textId="09EF607A" w:rsidR="009C11B3" w:rsidRDefault="00541F7D" w:rsidP="001443D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Тему Чорнобильської катастрофи варто розглядати як у системі виховної роботи, так і на різних </w:t>
      </w:r>
      <w:proofErr w:type="spellStart"/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уроках</w:t>
      </w:r>
      <w:proofErr w:type="spellEnd"/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 фізика, хімія, біологія, історія, українська література, математика, основи здоров'я та інш</w:t>
      </w:r>
      <w:r w:rsid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і. Обговорюючи означене питання, </w:t>
      </w:r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можна не тільки згадувати факт </w:t>
      </w:r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трагедії у дні річниці</w:t>
      </w:r>
      <w:r w:rsid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але й</w:t>
      </w:r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системно та більш детально ознайомлюватися з </w:t>
      </w:r>
      <w:r w:rsidR="00A036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дотичними темами</w:t>
      </w:r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r w:rsidR="00A036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наприклад </w:t>
      </w:r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атомною енергетикою, впливом радіації на організм людини, відповідальністю за наукові відкриття та їх негативний вплив на навколишнє середовище, поруш</w:t>
      </w:r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енням прав людини, міграційними процесами, спричиненими трагедією тощо. </w:t>
      </w:r>
    </w:p>
    <w:p w14:paraId="5B3846E8" w14:textId="36C0046D" w:rsidR="009C11B3" w:rsidRDefault="009C11B3" w:rsidP="001443D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Пропонуємо вправи, інформаційні матеріали для п</w:t>
      </w:r>
      <w:r w:rsidR="0019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ланування та проведення </w:t>
      </w:r>
      <w:r w:rsidR="00A036F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занять</w:t>
      </w:r>
      <w:r w:rsidR="0019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19051FAE" w14:textId="5B38518B" w:rsidR="009C11B3" w:rsidRPr="009922F3" w:rsidRDefault="009922F3" w:rsidP="009922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highlight w:val="white"/>
          <w:lang w:val="uk-UA"/>
        </w:rPr>
      </w:pPr>
      <w:hyperlink r:id="rId6" w:history="1">
        <w:proofErr w:type="spellStart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>Атомна</w:t>
        </w:r>
        <w:proofErr w:type="spellEnd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 xml:space="preserve"> </w:t>
        </w:r>
        <w:proofErr w:type="spellStart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>енергетика</w:t>
        </w:r>
        <w:proofErr w:type="spellEnd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 xml:space="preserve"> </w:t>
        </w:r>
        <w:proofErr w:type="spellStart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>України</w:t>
        </w:r>
        <w:proofErr w:type="spellEnd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 xml:space="preserve">. </w:t>
        </w:r>
        <w:proofErr w:type="spellStart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>Екологічні</w:t>
        </w:r>
        <w:proofErr w:type="spellEnd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 xml:space="preserve"> </w:t>
        </w:r>
        <w:proofErr w:type="spellStart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>проблеми</w:t>
        </w:r>
        <w:proofErr w:type="spellEnd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 xml:space="preserve"> </w:t>
        </w:r>
        <w:proofErr w:type="spellStart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>атомної</w:t>
        </w:r>
        <w:proofErr w:type="spellEnd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 xml:space="preserve"> </w:t>
        </w:r>
        <w:proofErr w:type="spellStart"/>
        <w:proofErr w:type="gramStart"/>
        <w:r w:rsidRPr="009922F3">
          <w:rPr>
            <w:rStyle w:val="a4"/>
            <w:rFonts w:ascii="Times New Roman" w:hAnsi="Times New Roman" w:cs="Times New Roman"/>
            <w:color w:val="0033CC"/>
            <w:sz w:val="28"/>
            <w:szCs w:val="28"/>
          </w:rPr>
          <w:t>енергетики</w:t>
        </w:r>
        <w:proofErr w:type="spellEnd"/>
      </w:hyperlink>
      <w:r w:rsidRPr="009922F3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9922F3">
        <w:rPr>
          <w:rFonts w:ascii="Times New Roman" w:hAnsi="Times New Roman" w:cs="Times New Roman"/>
          <w:color w:val="0033CC"/>
          <w:sz w:val="28"/>
          <w:szCs w:val="28"/>
          <w:lang w:val="uk-UA"/>
        </w:rPr>
        <w:t xml:space="preserve"> (</w:t>
      </w:r>
      <w:proofErr w:type="gramEnd"/>
      <w:r w:rsidRPr="009922F3">
        <w:rPr>
          <w:rFonts w:ascii="Times New Roman" w:hAnsi="Times New Roman" w:cs="Times New Roman"/>
          <w:color w:val="0033CC"/>
          <w:sz w:val="28"/>
          <w:szCs w:val="28"/>
          <w:lang w:val="uk-UA"/>
        </w:rPr>
        <w:t>фізика)</w:t>
      </w:r>
      <w:r w:rsidR="00197476">
        <w:rPr>
          <w:rFonts w:ascii="Times New Roman" w:hAnsi="Times New Roman" w:cs="Times New Roman"/>
          <w:color w:val="0033CC"/>
          <w:sz w:val="28"/>
          <w:szCs w:val="28"/>
          <w:lang w:val="uk-UA"/>
        </w:rPr>
        <w:t>.</w:t>
      </w:r>
    </w:p>
    <w:p w14:paraId="00000003" w14:textId="5E1C461F" w:rsidR="00C06F03" w:rsidRPr="0035495B" w:rsidRDefault="00197476" w:rsidP="001443D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</w:t>
      </w:r>
      <w:r w:rsidR="00541F7D"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рамках </w:t>
      </w:r>
      <w:r w:rsidR="00541F7D"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Всеукраїнської </w:t>
      </w:r>
      <w:r w:rsid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</w:t>
      </w:r>
      <w:r w:rsidR="00541F7D"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рогр</w:t>
      </w:r>
      <w:r w:rsidR="001443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ами “Демократична школа” вчителями</w:t>
      </w:r>
      <w:r w:rsidR="00541F7D"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різних предметів </w:t>
      </w:r>
      <w:r w:rsidR="001443D7"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підготов</w:t>
      </w:r>
      <w:r w:rsidR="001443D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лено</w:t>
      </w:r>
      <w:r w:rsidR="00541F7D"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вправи, які стосуються даної тематики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</w:t>
      </w:r>
      <w:r w:rsid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00000004" w14:textId="77777777" w:rsidR="00C06F03" w:rsidRPr="0035495B" w:rsidRDefault="00541F7D" w:rsidP="00992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7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Еміграція... Що ми відчуваємо?</w:t>
        </w:r>
      </w:hyperlink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(українська література)</w:t>
      </w:r>
    </w:p>
    <w:p w14:paraId="00000005" w14:textId="77777777" w:rsidR="00C06F03" w:rsidRPr="0035495B" w:rsidRDefault="00541F7D" w:rsidP="00992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8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Наше майбутнє"</w:t>
        </w:r>
      </w:hyperlink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(зарубіжна літерату</w:t>
      </w:r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ра)</w:t>
      </w:r>
    </w:p>
    <w:p w14:paraId="00000006" w14:textId="77777777" w:rsidR="00C06F03" w:rsidRPr="0035495B" w:rsidRDefault="00541F7D" w:rsidP="00992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9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Ядерній енергії-так, ні?</w:t>
        </w:r>
      </w:hyperlink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(</w:t>
      </w:r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фізика)</w:t>
      </w:r>
    </w:p>
    <w:p w14:paraId="00000007" w14:textId="77777777" w:rsidR="00C06F03" w:rsidRPr="0035495B" w:rsidRDefault="00541F7D" w:rsidP="00992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0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Хвилиночка</w:t>
        </w:r>
      </w:hyperlink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(фізика) </w:t>
      </w:r>
    </w:p>
    <w:p w14:paraId="00000008" w14:textId="77777777" w:rsidR="00C06F03" w:rsidRPr="0035495B" w:rsidRDefault="00541F7D" w:rsidP="00992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1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 xml:space="preserve">Павутина </w:t>
        </w:r>
        <w:proofErr w:type="spellStart"/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відкриттів</w:t>
        </w:r>
        <w:proofErr w:type="spellEnd"/>
      </w:hyperlink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(фізика)</w:t>
      </w:r>
    </w:p>
    <w:p w14:paraId="00000009" w14:textId="77777777" w:rsidR="00C06F03" w:rsidRPr="0035495B" w:rsidRDefault="00541F7D" w:rsidP="00992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2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Що, якщо…</w:t>
        </w:r>
      </w:hyperlink>
      <w:r w:rsidRPr="0035495B">
        <w:rPr>
          <w:color w:val="0000FF"/>
          <w:sz w:val="28"/>
          <w:szCs w:val="28"/>
          <w:lang w:val="uk-UA"/>
        </w:rPr>
        <w:t xml:space="preserve"> </w:t>
      </w:r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(фізика)</w:t>
      </w:r>
    </w:p>
    <w:p w14:paraId="0000000A" w14:textId="77777777" w:rsidR="00C06F03" w:rsidRPr="0035495B" w:rsidRDefault="00541F7D" w:rsidP="00992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3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Поговоримо про радіацію?</w:t>
        </w:r>
      </w:hyperlink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(фізика)</w:t>
      </w:r>
    </w:p>
    <w:p w14:paraId="6D9DA033" w14:textId="5CD273CE" w:rsidR="009C11B3" w:rsidRPr="0035495B" w:rsidRDefault="00541F7D" w:rsidP="00A03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4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Снігова куля</w:t>
        </w:r>
      </w:hyperlink>
      <w:r w:rsidRPr="0035495B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 (основи здоров'я)</w:t>
      </w:r>
    </w:p>
    <w:p w14:paraId="0000000C" w14:textId="5AF3FA34" w:rsidR="00C06F03" w:rsidRPr="0035495B" w:rsidRDefault="00A036FF" w:rsidP="001443D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проведення занять рекомендуємо використати </w:t>
      </w:r>
      <w:r w:rsidR="00541F7D" w:rsidRPr="00354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цикл онлайн уроків з природничо-математичних наук. Мета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уроків</w:t>
      </w:r>
      <w:r w:rsidR="00541F7D" w:rsidRPr="00354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розібратися в причинах Чорнобильської техногенної катастрофи, розгляну</w:t>
      </w:r>
      <w:r w:rsidR="00541F7D" w:rsidRPr="0035495B">
        <w:rPr>
          <w:rFonts w:ascii="Times New Roman" w:eastAsia="Times New Roman" w:hAnsi="Times New Roman" w:cs="Times New Roman"/>
          <w:sz w:val="28"/>
          <w:szCs w:val="28"/>
          <w:lang w:val="uk-UA"/>
        </w:rPr>
        <w:t>ти основи роботи атомного реактора, хімічні методи локалізації, екологічні наслідки аварії та підготувати молодь для вирішення викликів майбутнього</w:t>
      </w:r>
      <w:r w:rsidR="001443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0D" w14:textId="77777777" w:rsidR="00C06F03" w:rsidRPr="0035495B" w:rsidRDefault="00541F7D" w:rsidP="001443D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5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Слідами Чорнобиля: Історія та сучасні виклики</w:t>
        </w:r>
      </w:hyperlink>
    </w:p>
    <w:p w14:paraId="0000000E" w14:textId="77777777" w:rsidR="00C06F03" w:rsidRPr="0035495B" w:rsidRDefault="00541F7D" w:rsidP="001443D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6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 xml:space="preserve">Слідами Чорнобиля: Ядерна енергетика - в пошуках джерела </w:t>
        </w:r>
        <w:proofErr w:type="spellStart"/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енергїї</w:t>
        </w:r>
        <w:proofErr w:type="spellEnd"/>
      </w:hyperlink>
    </w:p>
    <w:p w14:paraId="0000000F" w14:textId="77777777" w:rsidR="00C06F03" w:rsidRPr="0035495B" w:rsidRDefault="00541F7D" w:rsidP="001443D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7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Слідами Чорнобиля: Охорона праці та цивільний захист на АЕС</w:t>
        </w:r>
      </w:hyperlink>
    </w:p>
    <w:p w14:paraId="00000010" w14:textId="77777777" w:rsidR="00C06F03" w:rsidRPr="0035495B" w:rsidRDefault="00541F7D" w:rsidP="001443D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8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Слідами Чорнобиля: Чорнобильська катастрофа та її екологічні наслідки</w:t>
        </w:r>
      </w:hyperlink>
    </w:p>
    <w:p w14:paraId="00000011" w14:textId="77777777" w:rsidR="00C06F03" w:rsidRPr="0035495B" w:rsidRDefault="00541F7D" w:rsidP="001443D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19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Слідами Чорнобиля: Альтернативна енергетика: сонце, вітер, вод</w:t>
        </w:r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а</w:t>
        </w:r>
      </w:hyperlink>
    </w:p>
    <w:p w14:paraId="00000012" w14:textId="77777777" w:rsidR="00C06F03" w:rsidRPr="0035495B" w:rsidRDefault="00541F7D" w:rsidP="001443D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20">
        <w:r w:rsidRPr="003549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Слідами Чорнобиля: Ядерна фізика та фізика реакторів</w:t>
        </w:r>
      </w:hyperlink>
    </w:p>
    <w:p w14:paraId="00000013" w14:textId="77777777" w:rsidR="00C06F03" w:rsidRPr="0035495B" w:rsidRDefault="00C06F0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00000014" w14:textId="0675C34A" w:rsidR="00C06F03" w:rsidRPr="0035495B" w:rsidRDefault="00541F7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Насьогодні</w:t>
      </w:r>
      <w:proofErr w:type="spellEnd"/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знято багато якісних </w:t>
      </w:r>
      <w:hyperlink r:id="rId21">
        <w:r w:rsidRPr="0035495B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  <w:lang w:val="uk-UA"/>
          </w:rPr>
          <w:t>документальних та художніх фільмів</w:t>
        </w:r>
      </w:hyperlink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про Чорнобиль. Пропонуємо переглядати та обговор</w:t>
      </w:r>
      <w:r w:rsidR="009C11B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ити </w:t>
      </w:r>
      <w:r w:rsidRPr="0035495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сюжети або </w:t>
      </w:r>
      <w:r w:rsidR="009C11B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відео </w:t>
      </w:r>
      <w:proofErr w:type="spellStart"/>
      <w:r w:rsidR="009C11B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фрагментитаких</w:t>
      </w:r>
      <w:proofErr w:type="spellEnd"/>
      <w:r w:rsidR="009C11B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стрічок:</w:t>
      </w:r>
    </w:p>
    <w:p w14:paraId="00000016" w14:textId="77777777" w:rsidR="00C06F03" w:rsidRPr="0035495B" w:rsidRDefault="00541F7D" w:rsidP="009C11B3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bookmarkStart w:id="0" w:name="_heading=h.g2w4s9qdfozu" w:colFirst="0" w:colLast="0"/>
      <w:bookmarkEnd w:id="0"/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"Чорнобиль – Хроніка важких тижнів" (1986)</w:t>
      </w:r>
    </w:p>
    <w:p w14:paraId="00000017" w14:textId="77777777" w:rsidR="00C06F03" w:rsidRPr="0035495B" w:rsidRDefault="00541F7D" w:rsidP="009C11B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"Дзвін Чорнобиля" (1987)</w:t>
      </w:r>
    </w:p>
    <w:p w14:paraId="00000018" w14:textId="77777777" w:rsidR="00C06F03" w:rsidRPr="0035495B" w:rsidRDefault="00541F7D" w:rsidP="009C11B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95B">
        <w:rPr>
          <w:rFonts w:ascii="Times New Roman" w:eastAsia="Times New Roman" w:hAnsi="Times New Roman" w:cs="Times New Roman"/>
          <w:sz w:val="28"/>
          <w:szCs w:val="28"/>
          <w:lang w:val="uk-UA"/>
        </w:rPr>
        <w:t>"Розпад" (1990)</w:t>
      </w:r>
    </w:p>
    <w:p w14:paraId="00000019" w14:textId="77777777" w:rsidR="00C06F03" w:rsidRPr="0035495B" w:rsidRDefault="00541F7D" w:rsidP="009C11B3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bookmarkStart w:id="1" w:name="_heading=h.x1toc8i9uvjn" w:colFirst="0" w:colLast="0"/>
      <w:bookmarkEnd w:id="1"/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"</w:t>
      </w:r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Чорнобиль: останнє попередження" (1991)</w:t>
      </w:r>
    </w:p>
    <w:p w14:paraId="0000001A" w14:textId="77777777" w:rsidR="00C06F03" w:rsidRPr="0035495B" w:rsidRDefault="00541F7D" w:rsidP="009C11B3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bookmarkStart w:id="2" w:name="_heading=h.wr7ug6vzlwko" w:colFirst="0" w:colLast="0"/>
      <w:bookmarkEnd w:id="2"/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"Серце Чорнобиля" (2003)</w:t>
      </w:r>
    </w:p>
    <w:p w14:paraId="0000001B" w14:textId="77777777" w:rsidR="00C06F03" w:rsidRPr="0035495B" w:rsidRDefault="00541F7D" w:rsidP="009C11B3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bookmarkStart w:id="3" w:name="_heading=h.837pzrcz4kzs" w:colFirst="0" w:colLast="0"/>
      <w:bookmarkEnd w:id="3"/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"Аврора" (2006)</w:t>
      </w:r>
    </w:p>
    <w:p w14:paraId="0000001C" w14:textId="77777777" w:rsidR="00C06F03" w:rsidRPr="0035495B" w:rsidRDefault="00541F7D" w:rsidP="009C11B3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bookmarkStart w:id="4" w:name="_heading=h.vron38wb2tdw" w:colFirst="0" w:colLast="0"/>
      <w:bookmarkEnd w:id="4"/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"Битва за Чорнобиль" (2006)</w:t>
      </w:r>
    </w:p>
    <w:p w14:paraId="0000001D" w14:textId="77777777" w:rsidR="00C06F03" w:rsidRPr="0035495B" w:rsidRDefault="00541F7D" w:rsidP="009C11B3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bookmarkStart w:id="5" w:name="_heading=h.pqamwifyg0a" w:colFirst="0" w:colLast="0"/>
      <w:bookmarkEnd w:id="5"/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"Двері" (2008)</w:t>
      </w:r>
    </w:p>
    <w:p w14:paraId="0000001E" w14:textId="77777777" w:rsidR="00C06F03" w:rsidRPr="0035495B" w:rsidRDefault="00541F7D" w:rsidP="009C11B3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bookmarkStart w:id="6" w:name="_heading=h.dxywsitrx03r" w:colFirst="0" w:colLast="0"/>
      <w:bookmarkEnd w:id="6"/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"Земля забуття" (2011)</w:t>
      </w:r>
    </w:p>
    <w:p w14:paraId="0000001F" w14:textId="77777777" w:rsidR="00C06F03" w:rsidRPr="0035495B" w:rsidRDefault="00541F7D" w:rsidP="009C11B3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bookmarkStart w:id="7" w:name="_heading=h.w2pr8yvqbmem" w:colFirst="0" w:colLast="0"/>
      <w:bookmarkEnd w:id="7"/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"Чорнобиль 3828" (2011)</w:t>
      </w:r>
    </w:p>
    <w:p w14:paraId="00000020" w14:textId="77777777" w:rsidR="00C06F03" w:rsidRPr="0035495B" w:rsidRDefault="00541F7D" w:rsidP="009C11B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495B">
        <w:rPr>
          <w:rFonts w:ascii="Times New Roman" w:eastAsia="Times New Roman" w:hAnsi="Times New Roman" w:cs="Times New Roman"/>
          <w:sz w:val="28"/>
          <w:szCs w:val="28"/>
          <w:lang w:val="uk-UA"/>
        </w:rPr>
        <w:t>"Арка" (2018)</w:t>
      </w:r>
    </w:p>
    <w:p w14:paraId="00000022" w14:textId="132C15BD" w:rsidR="00C06F03" w:rsidRPr="009C11B3" w:rsidRDefault="00541F7D" w:rsidP="009C11B3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bookmarkStart w:id="8" w:name="_heading=h.2hesdxgkwlnf" w:colFirst="0" w:colLast="0"/>
      <w:bookmarkEnd w:id="8"/>
      <w:r w:rsidRPr="0035495B">
        <w:rPr>
          <w:rFonts w:ascii="Times New Roman" w:eastAsia="Times New Roman" w:hAnsi="Times New Roman" w:cs="Times New Roman"/>
          <w:b w:val="0"/>
          <w:sz w:val="28"/>
          <w:szCs w:val="28"/>
          <w:lang w:val="uk-UA"/>
        </w:rPr>
        <w:t>Серіал "Чорнобиль" (2019)</w:t>
      </w:r>
      <w:bookmarkStart w:id="9" w:name="_heading=h.joik94lpsmgq" w:colFirst="0" w:colLast="0"/>
      <w:bookmarkEnd w:id="9"/>
    </w:p>
    <w:p w14:paraId="00000023" w14:textId="69726C05" w:rsidR="00C06F03" w:rsidRPr="0035495B" w:rsidRDefault="00541F7D" w:rsidP="009C11B3">
      <w:pPr>
        <w:spacing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0" w:name="_heading=h.oipk8lhjatg1" w:colFirst="0" w:colLast="0"/>
      <w:bookmarkEnd w:id="10"/>
      <w:r w:rsidRPr="0035495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354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 організації занять в інтерактивному форматі пропонуємо використати онлайн-вікторини та віртуальну екскурсію: </w:t>
      </w:r>
      <w:r w:rsidR="009C11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24" w14:textId="7CE7F36C" w:rsidR="00C06F03" w:rsidRPr="009C11B3" w:rsidRDefault="00541F7D" w:rsidP="009C11B3">
      <w:pPr>
        <w:pStyle w:val="a5"/>
        <w:numPr>
          <w:ilvl w:val="1"/>
          <w:numId w:val="10"/>
        </w:numPr>
        <w:tabs>
          <w:tab w:val="left" w:pos="709"/>
          <w:tab w:val="left" w:pos="1134"/>
        </w:tabs>
        <w:spacing w:after="45" w:line="276" w:lineRule="auto"/>
        <w:ind w:left="567" w:firstLine="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22"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uk-UA"/>
          </w:rPr>
          <w:t xml:space="preserve">Онлайн-вікторина </w:t>
        </w:r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uk-UA"/>
          </w:rPr>
          <w:t>до Міжнародного дня Чорнобильської катастрофи</w:t>
        </w:r>
      </w:hyperlink>
    </w:p>
    <w:p w14:paraId="00000025" w14:textId="77777777" w:rsidR="00C06F03" w:rsidRPr="009C11B3" w:rsidRDefault="00541F7D" w:rsidP="009C11B3">
      <w:pPr>
        <w:pStyle w:val="a5"/>
        <w:numPr>
          <w:ilvl w:val="1"/>
          <w:numId w:val="10"/>
        </w:numPr>
        <w:tabs>
          <w:tab w:val="left" w:pos="709"/>
          <w:tab w:val="left" w:pos="1134"/>
        </w:tabs>
        <w:spacing w:after="0" w:line="276" w:lineRule="auto"/>
        <w:ind w:left="567" w:firstLine="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23"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uk-UA"/>
          </w:rPr>
          <w:t>Онлайн-вікторин</w:t>
        </w:r>
      </w:hyperlink>
      <w:r w:rsidRPr="009C11B3">
        <w:rPr>
          <w:lang w:val="uk-UA"/>
        </w:rPr>
        <w:t xml:space="preserve"> “</w:t>
      </w:r>
      <w:hyperlink r:id="rId24"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Ядерна енергетика</w:t>
        </w:r>
      </w:hyperlink>
      <w:r w:rsidRPr="009C11B3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 xml:space="preserve">” </w:t>
      </w:r>
    </w:p>
    <w:p w14:paraId="00000026" w14:textId="77777777" w:rsidR="00C06F03" w:rsidRPr="009C11B3" w:rsidRDefault="00541F7D" w:rsidP="009C11B3">
      <w:pPr>
        <w:pStyle w:val="a5"/>
        <w:numPr>
          <w:ilvl w:val="1"/>
          <w:numId w:val="10"/>
        </w:numPr>
        <w:tabs>
          <w:tab w:val="left" w:pos="709"/>
          <w:tab w:val="left" w:pos="1134"/>
        </w:tabs>
        <w:spacing w:after="0" w:line="276" w:lineRule="auto"/>
        <w:ind w:left="567" w:firstLine="0"/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</w:pPr>
      <w:hyperlink r:id="rId25"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val="uk-UA"/>
          </w:rPr>
          <w:t>Онлайн-вікторин</w:t>
        </w:r>
      </w:hyperlink>
      <w:r w:rsidRPr="009C11B3">
        <w:rPr>
          <w:lang w:val="uk-UA"/>
        </w:rPr>
        <w:t xml:space="preserve"> “</w:t>
      </w:r>
      <w:hyperlink r:id="rId26"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Пожежна небезпека</w:t>
        </w:r>
      </w:hyperlink>
      <w:r w:rsidRPr="009C11B3">
        <w:rPr>
          <w:lang w:val="uk-UA"/>
        </w:rPr>
        <w:t>”</w:t>
      </w:r>
    </w:p>
    <w:p w14:paraId="00000027" w14:textId="77777777" w:rsidR="00C06F03" w:rsidRPr="009C11B3" w:rsidRDefault="00541F7D" w:rsidP="009C11B3">
      <w:pPr>
        <w:pStyle w:val="a5"/>
        <w:numPr>
          <w:ilvl w:val="1"/>
          <w:numId w:val="10"/>
        </w:numPr>
        <w:tabs>
          <w:tab w:val="left" w:pos="709"/>
          <w:tab w:val="left" w:pos="1134"/>
        </w:tabs>
        <w:spacing w:after="0" w:line="276" w:lineRule="auto"/>
        <w:ind w:left="567" w:firstLine="0"/>
        <w:rPr>
          <w:rFonts w:ascii="Times New Roman" w:eastAsia="Times New Roman" w:hAnsi="Times New Roman" w:cs="Times New Roman"/>
          <w:color w:val="0000FF"/>
          <w:sz w:val="30"/>
          <w:szCs w:val="30"/>
          <w:lang w:val="uk-UA"/>
        </w:rPr>
      </w:pPr>
      <w:hyperlink r:id="rId27"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В</w:t>
        </w:r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іртуальна екскурсія Національним музеєм "Чорнобиль"</w:t>
        </w:r>
      </w:hyperlink>
      <w:r w:rsidRPr="009C11B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</w:t>
      </w:r>
    </w:p>
    <w:p w14:paraId="0000002A" w14:textId="10B19AA7" w:rsidR="00C06F03" w:rsidRPr="009C11B3" w:rsidRDefault="00C06F03" w:rsidP="009C11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B" w14:textId="77777777" w:rsidR="00C06F03" w:rsidRPr="009C11B3" w:rsidRDefault="00541F7D" w:rsidP="009C11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11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подання фактів та ключової інформації про чорнобильську катастрофу можна використати яскраві та змістовні схематичні зображення. </w:t>
      </w:r>
      <w:proofErr w:type="spellStart"/>
      <w:r w:rsidRPr="009C11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Інфографіка</w:t>
      </w:r>
      <w:proofErr w:type="spellEnd"/>
      <w:r w:rsidRPr="009C11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28">
        <w:r w:rsidRPr="009C11B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uk-UA"/>
          </w:rPr>
          <w:t>“</w:t>
        </w:r>
      </w:hyperlink>
      <w:hyperlink r:id="rId29"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 xml:space="preserve">Чорнобиль у цифрах. Добірка </w:t>
        </w:r>
        <w:proofErr w:type="spellStart"/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інфографік</w:t>
        </w:r>
        <w:proofErr w:type="spellEnd"/>
        <w:r w:rsidRPr="009C1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 xml:space="preserve"> для проведення Дня пам'яті Чорнобильської катастрофи</w:t>
        </w:r>
      </w:hyperlink>
      <w:r w:rsidRPr="009C11B3">
        <w:rPr>
          <w:rFonts w:ascii="Times New Roman" w:eastAsia="Times New Roman" w:hAnsi="Times New Roman" w:cs="Times New Roman"/>
          <w:color w:val="0000FF"/>
          <w:sz w:val="28"/>
          <w:szCs w:val="28"/>
          <w:lang w:val="uk-UA"/>
        </w:rPr>
        <w:t>”</w:t>
      </w:r>
      <w:r w:rsidRPr="009C11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демонструє основні причини, кількість загиблих, постраждалих, ліквідаторів, евакуйованих осіб, найбі</w:t>
      </w:r>
      <w:r w:rsidRPr="009C11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льш поширеніші хвороби, викликані радіацією, програми ліквідації ЧАЕС загально площа радіоактивного зараження, зони відчуження, сучасні небезпеки, економічний збиток, країни, які накрила радіоактивна хмара, </w:t>
      </w:r>
      <w:proofErr w:type="spellStart"/>
      <w:r w:rsidRPr="009C11B3">
        <w:rPr>
          <w:rFonts w:ascii="Times New Roman" w:eastAsia="Times New Roman" w:hAnsi="Times New Roman" w:cs="Times New Roman"/>
          <w:sz w:val="28"/>
          <w:szCs w:val="28"/>
          <w:lang w:val="uk-UA"/>
        </w:rPr>
        <w:t>наймаштабніші</w:t>
      </w:r>
      <w:proofErr w:type="spellEnd"/>
      <w:r w:rsidRPr="009C11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ядерні аварії тощо.</w:t>
      </w:r>
      <w:bookmarkStart w:id="11" w:name="_GoBack"/>
      <w:bookmarkEnd w:id="11"/>
    </w:p>
    <w:sectPr w:rsidR="00C06F03" w:rsidRPr="009C11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38F4"/>
    <w:multiLevelType w:val="multilevel"/>
    <w:tmpl w:val="548AAA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A61369"/>
    <w:multiLevelType w:val="multilevel"/>
    <w:tmpl w:val="CC7E97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A0DAB"/>
        <w:u w:val="single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">
    <w:nsid w:val="1AF317E3"/>
    <w:multiLevelType w:val="multilevel"/>
    <w:tmpl w:val="436ACA06"/>
    <w:lvl w:ilvl="0">
      <w:start w:val="1"/>
      <w:numFmt w:val="bullet"/>
      <w:lvlText w:val="●"/>
      <w:lvlJc w:val="left"/>
      <w:pPr>
        <w:ind w:left="720" w:hanging="360"/>
      </w:pPr>
      <w:rPr>
        <w:color w:val="1A0DAB"/>
        <w:u w:val="single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3">
    <w:nsid w:val="1BA8301B"/>
    <w:multiLevelType w:val="multilevel"/>
    <w:tmpl w:val="7320F4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A0DAB"/>
        <w:u w:val="singl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4">
    <w:nsid w:val="2EB504DC"/>
    <w:multiLevelType w:val="multilevel"/>
    <w:tmpl w:val="3D344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2C77D4C"/>
    <w:multiLevelType w:val="multilevel"/>
    <w:tmpl w:val="43B4B8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1696C89"/>
    <w:multiLevelType w:val="multilevel"/>
    <w:tmpl w:val="433A8B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D8D40C2"/>
    <w:multiLevelType w:val="multilevel"/>
    <w:tmpl w:val="2304A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5A64F78"/>
    <w:multiLevelType w:val="multilevel"/>
    <w:tmpl w:val="CC7E97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A0DAB"/>
        <w:u w:val="single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9">
    <w:nsid w:val="674E5C9B"/>
    <w:multiLevelType w:val="multilevel"/>
    <w:tmpl w:val="CFE4F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03"/>
    <w:rsid w:val="001443D7"/>
    <w:rsid w:val="00197476"/>
    <w:rsid w:val="0035495B"/>
    <w:rsid w:val="00541F7D"/>
    <w:rsid w:val="009922F3"/>
    <w:rsid w:val="009C11B3"/>
    <w:rsid w:val="00A036FF"/>
    <w:rsid w:val="00C0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0DD33-85F4-4759-B7DB-F9D0B75C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853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5439E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Emphasis"/>
    <w:basedOn w:val="a0"/>
    <w:uiPriority w:val="20"/>
    <w:qFormat/>
    <w:rsid w:val="001443D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9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-for-democracy.org/onlain-resursy/toolbox/nashe-maibutnie-2" TargetMode="External"/><Relationship Id="rId13" Type="http://schemas.openxmlformats.org/officeDocument/2006/relationships/hyperlink" Target="https://www.schools-for-democracy.org/onlain-resursy/toolbox/pohovorymo-pro-radiatsiiu" TargetMode="External"/><Relationship Id="rId18" Type="http://schemas.openxmlformats.org/officeDocument/2006/relationships/hyperlink" Target="https://www.youtube.com/watch?v=F9BzCnm_Fw0" TargetMode="External"/><Relationship Id="rId26" Type="http://schemas.openxmlformats.org/officeDocument/2006/relationships/hyperlink" Target="https://learningapps.org/87559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tropavlivka.city/cards/77482/filmi-pro-chornobil-vid-pershih-dniv-katastrofi-do-sogodni" TargetMode="External"/><Relationship Id="rId7" Type="http://schemas.openxmlformats.org/officeDocument/2006/relationships/hyperlink" Target="https://www.schools-for-democracy.org/onlain-resursy/toolbox/emihratsiia-shcho-my-vidchuvaiemo" TargetMode="External"/><Relationship Id="rId12" Type="http://schemas.openxmlformats.org/officeDocument/2006/relationships/hyperlink" Target="https://www.schools-for-democracy.org/onlain-resursy/toolbox/shcho-iakshcho" TargetMode="External"/><Relationship Id="rId17" Type="http://schemas.openxmlformats.org/officeDocument/2006/relationships/hyperlink" Target="https://www.youtube.com/watch?v=XIaX3zwEvlQ" TargetMode="External"/><Relationship Id="rId25" Type="http://schemas.openxmlformats.org/officeDocument/2006/relationships/hyperlink" Target="https://learningapps.org/watch?v=p3sez9rdj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8HXJsJLzWw" TargetMode="External"/><Relationship Id="rId20" Type="http://schemas.openxmlformats.org/officeDocument/2006/relationships/hyperlink" Target="https://www.youtube.com/watch?v=UXfu4vRFtDs" TargetMode="External"/><Relationship Id="rId29" Type="http://schemas.openxmlformats.org/officeDocument/2006/relationships/hyperlink" Target="https://naurok.com.ua/post/chornobil-u-cif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iVPzsGCZ_B9xpbamqVfrstehqADH7aU1/edit" TargetMode="External"/><Relationship Id="rId11" Type="http://schemas.openxmlformats.org/officeDocument/2006/relationships/hyperlink" Target="https://www.schools-for-democracy.org/onlain-resursy/toolbox/pavutyna-vidkryttiv" TargetMode="External"/><Relationship Id="rId24" Type="http://schemas.openxmlformats.org/officeDocument/2006/relationships/hyperlink" Target="https://learningapps.org/65079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zwJAymBfB8" TargetMode="External"/><Relationship Id="rId23" Type="http://schemas.openxmlformats.org/officeDocument/2006/relationships/hyperlink" Target="https://learningapps.org/watch?v=p3sez9rdj18" TargetMode="External"/><Relationship Id="rId28" Type="http://schemas.openxmlformats.org/officeDocument/2006/relationships/hyperlink" Target="https://naurok.com.ua/post/chornobil-u-cifra" TargetMode="External"/><Relationship Id="rId10" Type="http://schemas.openxmlformats.org/officeDocument/2006/relationships/hyperlink" Target="https://www.schools-for-democracy.org/onlain-resursy/toolbox/khvylynochka" TargetMode="External"/><Relationship Id="rId19" Type="http://schemas.openxmlformats.org/officeDocument/2006/relationships/hyperlink" Target="https://www.youtube.com/watch?v=_dEk_BP-o4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hools-for-democracy.org/onlain-resursy/toolbox/yadernii-enerhii-tak-ni" TargetMode="External"/><Relationship Id="rId14" Type="http://schemas.openxmlformats.org/officeDocument/2006/relationships/hyperlink" Target="https://www.schools-for-democracy.org/onlain-resursy/toolbox/snihova-kulia" TargetMode="External"/><Relationship Id="rId22" Type="http://schemas.openxmlformats.org/officeDocument/2006/relationships/hyperlink" Target="https://learningapps.org/watch?v=p3sez9rdj18" TargetMode="External"/><Relationship Id="rId27" Type="http://schemas.openxmlformats.org/officeDocument/2006/relationships/hyperlink" Target="http://chornobylmuseum.kiev.ua/index.php?option=com_content&amp;view=article&amp;id=3&amp;lang=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0H+DvcKPWJfVJUWuByTUYHTzw==">AMUW2mXim/xCukUZONBFFoF8ZpngGRMHnr+trTYxwhbMKm3VKhBPd+V11ScJAbh4QSpLkUSanXPkEgmjyROQtI8DigR5rIpDA7Se8lG0OgZyMYmj28Uue8KQa1OJ3BOLP9LYoyMhur1eE0gE3MpCtu2J4VJLKexq7ebSlR359RMMF3OxIC+tmp9wrK3jHauoSikSHHDBQVwJem8skzGXsun6fAwFFEha8PCRmufNnJfqwRyC3EhR3B2i5G5bQH+85W4YuKvR1xl9JqGkWwmWGkloR51P3mLAAFEFM87AXK+ZAFaQt/wfS58wH9fk1LdDbnfxHUcQQF1tQA2cwGEnHkDFmyozxz1L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2021-04-14T11:41:00Z</cp:lastPrinted>
  <dcterms:created xsi:type="dcterms:W3CDTF">2021-04-13T09:37:00Z</dcterms:created>
  <dcterms:modified xsi:type="dcterms:W3CDTF">2021-04-14T12:17:00Z</dcterms:modified>
</cp:coreProperties>
</file>